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0F3D" w:rsidRDefault="00D60F3D" w:rsidP="002E6013">
      <w:pPr>
        <w:spacing w:after="0"/>
      </w:pPr>
      <w:bookmarkStart w:id="0" w:name="block-5932430"/>
    </w:p>
    <w:p w:rsidR="00D60F3D" w:rsidRDefault="00D60F3D">
      <w:pPr>
        <w:spacing w:after="0"/>
        <w:ind w:left="120"/>
      </w:pPr>
    </w:p>
    <w:p w:rsidR="00D60F3D" w:rsidRDefault="00D60F3D">
      <w:pPr>
        <w:spacing w:after="0"/>
        <w:ind w:left="120"/>
      </w:pPr>
    </w:p>
    <w:p w:rsidR="002E6013" w:rsidRDefault="002E6013" w:rsidP="002E6013">
      <w:pPr>
        <w:spacing w:after="0" w:line="264" w:lineRule="auto"/>
        <w:ind w:left="120"/>
        <w:jc w:val="center"/>
        <w:rPr>
          <w:rFonts w:ascii="Times New Roman" w:hAnsi="Times New Roman"/>
          <w:b/>
          <w:color w:val="000000"/>
          <w:sz w:val="28"/>
          <w:lang w:val="ru-RU"/>
        </w:rPr>
      </w:pPr>
      <w:bookmarkStart w:id="1" w:name="block-5932431"/>
      <w:bookmarkEnd w:id="0"/>
      <w:r>
        <w:rPr>
          <w:noProof/>
          <w:lang w:val="ru-RU" w:eastAsia="ru-RU"/>
        </w:rPr>
        <w:drawing>
          <wp:inline distT="0" distB="0" distL="0" distR="0">
            <wp:extent cx="5940425" cy="7920355"/>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screen"/>
                    <a:stretch>
                      <a:fillRect/>
                    </a:stretch>
                  </pic:blipFill>
                  <pic:spPr>
                    <a:xfrm>
                      <a:off x="0" y="0"/>
                      <a:ext cx="5940425" cy="7920355"/>
                    </a:xfrm>
                    <a:prstGeom prst="rect">
                      <a:avLst/>
                    </a:prstGeom>
                  </pic:spPr>
                </pic:pic>
              </a:graphicData>
            </a:graphic>
          </wp:inline>
        </w:drawing>
      </w:r>
    </w:p>
    <w:p w:rsidR="002E6013" w:rsidRDefault="002E6013" w:rsidP="002E6013">
      <w:pPr>
        <w:spacing w:after="0" w:line="264" w:lineRule="auto"/>
        <w:ind w:left="120"/>
        <w:jc w:val="center"/>
        <w:rPr>
          <w:rFonts w:ascii="Times New Roman" w:hAnsi="Times New Roman"/>
          <w:b/>
          <w:color w:val="000000"/>
          <w:sz w:val="28"/>
          <w:lang w:val="ru-RU"/>
        </w:rPr>
      </w:pPr>
    </w:p>
    <w:p w:rsidR="002E6013" w:rsidRDefault="002E6013" w:rsidP="002E6013">
      <w:pPr>
        <w:spacing w:after="0" w:line="264" w:lineRule="auto"/>
        <w:ind w:left="120"/>
        <w:jc w:val="center"/>
        <w:rPr>
          <w:rFonts w:ascii="Times New Roman" w:hAnsi="Times New Roman"/>
          <w:b/>
          <w:color w:val="000000"/>
          <w:sz w:val="28"/>
          <w:lang w:val="ru-RU"/>
        </w:rPr>
      </w:pPr>
    </w:p>
    <w:p w:rsidR="00D60F3D" w:rsidRPr="00DF6996" w:rsidRDefault="00DF6996" w:rsidP="002E6013">
      <w:pPr>
        <w:spacing w:after="0" w:line="264" w:lineRule="auto"/>
        <w:ind w:left="120"/>
        <w:jc w:val="center"/>
        <w:rPr>
          <w:lang w:val="ru-RU"/>
        </w:rPr>
      </w:pPr>
      <w:r w:rsidRPr="00DF6996">
        <w:rPr>
          <w:rFonts w:ascii="Times New Roman" w:hAnsi="Times New Roman"/>
          <w:b/>
          <w:color w:val="000000"/>
          <w:sz w:val="28"/>
          <w:lang w:val="ru-RU"/>
        </w:rPr>
        <w:lastRenderedPageBreak/>
        <w:t>ПОЯСНИТЕЛЬНАЯ ЗАПИСКА</w:t>
      </w:r>
    </w:p>
    <w:p w:rsidR="00D60F3D" w:rsidRPr="00DF6996" w:rsidRDefault="00D60F3D">
      <w:pPr>
        <w:spacing w:after="0" w:line="264" w:lineRule="auto"/>
        <w:ind w:left="120"/>
        <w:jc w:val="both"/>
        <w:rPr>
          <w:lang w:val="ru-RU"/>
        </w:rPr>
      </w:pP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Рабочая программа по учебному предмету «Основы безопасности жизнедеятельности» (предметная область «Физическая культура и основы безопасности жизнедеятельности») – (далее – программа ОБЖ) разработана на основе требований к результатам освоения основной образовательной программы среднего общего образования, представленных в ФГОС СОО, федеральной рабочей программы воспитания, Концепции преподавания учебного предмета «Основы безопасности жизнедеятельности» и предусматривает непосредственное применение при реализации ООП СОО. </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Содержание программы ОБЖ выстроено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преемственности приобретения обучающимися знаний и формирования у них умений и навыков в области безопасности жизнедеятельности.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Программа ОБЖ обеспечивает реализацию практико-ориентированного подхода в преподавании ОБЖ, системность и непрерывность приобретения обучающимися знаний и формирования у них навыков в области безопасности жизнедеятельности при переходе с уровня основного общего образования; продолжения освоения содержания материала в логике последовательного нарастания факторов опасности: опасная ситуация, экстремальная ситуация,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 техногенной, социальной и информационной сферах.</w:t>
      </w:r>
    </w:p>
    <w:p w:rsidR="00D60F3D" w:rsidRDefault="00DF6996">
      <w:pPr>
        <w:spacing w:after="0" w:line="264" w:lineRule="auto"/>
        <w:ind w:firstLine="600"/>
        <w:jc w:val="both"/>
      </w:pPr>
      <w:proofErr w:type="spellStart"/>
      <w:r>
        <w:rPr>
          <w:rFonts w:ascii="Times New Roman" w:hAnsi="Times New Roman"/>
          <w:color w:val="000000"/>
          <w:spacing w:val="-2"/>
          <w:sz w:val="28"/>
        </w:rPr>
        <w:t>Программа</w:t>
      </w:r>
      <w:proofErr w:type="spellEnd"/>
      <w:r>
        <w:rPr>
          <w:rFonts w:ascii="Times New Roman" w:hAnsi="Times New Roman"/>
          <w:color w:val="000000"/>
          <w:spacing w:val="-2"/>
          <w:sz w:val="28"/>
        </w:rPr>
        <w:t xml:space="preserve"> ОБЖ </w:t>
      </w:r>
      <w:proofErr w:type="spellStart"/>
      <w:r>
        <w:rPr>
          <w:rFonts w:ascii="Times New Roman" w:hAnsi="Times New Roman"/>
          <w:color w:val="000000"/>
          <w:spacing w:val="-2"/>
          <w:sz w:val="28"/>
        </w:rPr>
        <w:t>обеспечивает</w:t>
      </w:r>
      <w:proofErr w:type="spellEnd"/>
      <w:r>
        <w:rPr>
          <w:rFonts w:ascii="Times New Roman" w:hAnsi="Times New Roman"/>
          <w:color w:val="000000"/>
          <w:spacing w:val="-2"/>
          <w:sz w:val="28"/>
        </w:rPr>
        <w:t>:</w:t>
      </w:r>
    </w:p>
    <w:p w:rsidR="00D60F3D" w:rsidRPr="00DF6996" w:rsidRDefault="00DF6996">
      <w:pPr>
        <w:numPr>
          <w:ilvl w:val="0"/>
          <w:numId w:val="1"/>
        </w:numPr>
        <w:spacing w:after="0" w:line="264" w:lineRule="auto"/>
        <w:jc w:val="both"/>
        <w:rPr>
          <w:lang w:val="ru-RU"/>
        </w:rPr>
      </w:pPr>
      <w:r w:rsidRPr="00DF6996">
        <w:rPr>
          <w:rFonts w:ascii="Times New Roman" w:hAnsi="Times New Roman"/>
          <w:color w:val="000000"/>
          <w:spacing w:val="-2"/>
          <w:sz w:val="28"/>
          <w:lang w:val="ru-RU"/>
        </w:rPr>
        <w:t>формирование личности выпускника с высоким уровнем культуры и мотивации ведения безопасного, здорового и экологически целесообразного образа жизни;</w:t>
      </w:r>
    </w:p>
    <w:p w:rsidR="00D60F3D" w:rsidRPr="00DF6996" w:rsidRDefault="00DF6996">
      <w:pPr>
        <w:numPr>
          <w:ilvl w:val="0"/>
          <w:numId w:val="1"/>
        </w:numPr>
        <w:spacing w:after="0" w:line="264" w:lineRule="auto"/>
        <w:jc w:val="both"/>
        <w:rPr>
          <w:lang w:val="ru-RU"/>
        </w:rPr>
      </w:pPr>
      <w:r w:rsidRPr="00DF6996">
        <w:rPr>
          <w:rFonts w:ascii="Times New Roman" w:hAnsi="Times New Roman"/>
          <w:color w:val="000000"/>
          <w:spacing w:val="-2"/>
          <w:sz w:val="28"/>
          <w:lang w:val="ru-RU"/>
        </w:rPr>
        <w:t>достижение выпускниками базового уровня культуры безопасности жизнедеятельности, соответствующего интересам обучающихся и потребностям общества в формировании полноценной личности безопасного типа;</w:t>
      </w:r>
    </w:p>
    <w:p w:rsidR="00D60F3D" w:rsidRPr="00DF6996" w:rsidRDefault="00DF6996">
      <w:pPr>
        <w:numPr>
          <w:ilvl w:val="0"/>
          <w:numId w:val="1"/>
        </w:numPr>
        <w:spacing w:after="0" w:line="264" w:lineRule="auto"/>
        <w:jc w:val="both"/>
        <w:rPr>
          <w:lang w:val="ru-RU"/>
        </w:rPr>
      </w:pPr>
      <w:r w:rsidRPr="00DF6996">
        <w:rPr>
          <w:rFonts w:ascii="Times New Roman" w:hAnsi="Times New Roman"/>
          <w:color w:val="000000"/>
          <w:spacing w:val="-2"/>
          <w:sz w:val="28"/>
          <w:lang w:val="ru-RU"/>
        </w:rPr>
        <w:t xml:space="preserve">взаимосвязь личностных, </w:t>
      </w:r>
      <w:proofErr w:type="spellStart"/>
      <w:r w:rsidRPr="00DF6996">
        <w:rPr>
          <w:rFonts w:ascii="Times New Roman" w:hAnsi="Times New Roman"/>
          <w:color w:val="000000"/>
          <w:spacing w:val="-2"/>
          <w:sz w:val="28"/>
          <w:lang w:val="ru-RU"/>
        </w:rPr>
        <w:t>метапредметных</w:t>
      </w:r>
      <w:proofErr w:type="spellEnd"/>
      <w:r w:rsidRPr="00DF6996">
        <w:rPr>
          <w:rFonts w:ascii="Times New Roman" w:hAnsi="Times New Roman"/>
          <w:color w:val="000000"/>
          <w:spacing w:val="-2"/>
          <w:sz w:val="28"/>
          <w:lang w:val="ru-RU"/>
        </w:rPr>
        <w:t xml:space="preserve"> и предметных результатов освоения учебного предмета ОБЖ на уровнях основного общего и среднего общего образования;</w:t>
      </w:r>
    </w:p>
    <w:p w:rsidR="00D60F3D" w:rsidRPr="00DF6996" w:rsidRDefault="00DF6996">
      <w:pPr>
        <w:numPr>
          <w:ilvl w:val="0"/>
          <w:numId w:val="1"/>
        </w:numPr>
        <w:spacing w:after="0" w:line="264" w:lineRule="auto"/>
        <w:jc w:val="both"/>
        <w:rPr>
          <w:lang w:val="ru-RU"/>
        </w:rPr>
      </w:pPr>
      <w:r w:rsidRPr="00DF6996">
        <w:rPr>
          <w:rFonts w:ascii="Times New Roman" w:hAnsi="Times New Roman"/>
          <w:color w:val="000000"/>
          <w:spacing w:val="-2"/>
          <w:sz w:val="28"/>
          <w:lang w:val="ru-RU"/>
        </w:rPr>
        <w:t>подготовку выпускников к решению актуальных практических задач безопасности жизнедеятельности в повседневной жизни.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Содержание учебного предмета ОБЖ структурно представлено отдельными модулями (тематическими линиями), обеспечивающими системность и непрерывность изучения предмета на уровнях основного общего и среднего общего образования:</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Модуль № 1. «Основы комплексной безопасности».</w:t>
      </w:r>
    </w:p>
    <w:p w:rsidR="00D60F3D" w:rsidRPr="002E6013"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Модуль № 2. </w:t>
      </w:r>
      <w:r w:rsidRPr="002E6013">
        <w:rPr>
          <w:rFonts w:ascii="Times New Roman" w:hAnsi="Times New Roman"/>
          <w:color w:val="000000"/>
          <w:spacing w:val="-2"/>
          <w:sz w:val="28"/>
          <w:lang w:val="ru-RU"/>
        </w:rPr>
        <w:t xml:space="preserve">«Основы обороны государства». </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Модуль № 3. «Военно-профессиональная деятельность».</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Модуль № 4. «Защита населения Российской Федерации от опасных и чрезвычайных ситуаций».</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Модуль № 5. «Безопасность в природной среде и экологическая безопасность».</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Модуль № 6. «Основы противодействия экстремизму и терроризму».</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Модуль № 7. «Основы здорового образа жизни».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Модуль № 8. «Основы медицинских знаний и оказание первой помощи».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Модуль № 9. «Элементы начальной военной подготовки».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В целях обеспечения преемственности в изучении учебного предмета ОБЖ на уровне среднего общего образования рабочая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по возможности её избегать, при необходимости безопасно действовать».</w:t>
      </w:r>
    </w:p>
    <w:p w:rsidR="00D60F3D" w:rsidRPr="00DF6996" w:rsidRDefault="00DF6996">
      <w:pPr>
        <w:spacing w:after="0" w:line="264" w:lineRule="auto"/>
        <w:ind w:firstLine="600"/>
        <w:jc w:val="both"/>
        <w:rPr>
          <w:lang w:val="ru-RU"/>
        </w:rPr>
      </w:pPr>
      <w:r w:rsidRPr="00DF6996">
        <w:rPr>
          <w:rFonts w:ascii="Times New Roman" w:hAnsi="Times New Roman"/>
          <w:b/>
          <w:color w:val="000000"/>
          <w:sz w:val="28"/>
          <w:lang w:val="ru-RU"/>
        </w:rPr>
        <w:t xml:space="preserve">ОБЩАЯ ХАРАКТЕРИСТИКА УЧЕБНОГО ПРЕДМЕТА «ОСНОВЫ БЕЗОПАСНОСТИ ЖИЗНЕДЕЯТЕЛЬНОСТИ» </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В современных условиях с обострением существующих и появлением новых глобальных и региональных вызовов и угроз безопасности России (резкий рост военной напряжённости на приграничных территориях; продолжающееся распространение идей экстремизма и терроризма; существенное ухудшение медико-биологических условий жизнедеятельности; нарушение экологического равновесия и другие)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 В данных обстоятельствах огромное значение приобретает качественное образование подрастающего поколения россиян, направленное на воспитание личности безопасного типа, формирование гражданской идентичности, овладение знаниями, умениями, навыками и компетенцией для обеспечения безопасности в повседневной жизни.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ОБЖ является открытой обучающей системой,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которая имеет междисциплинарный характер, основываясь на изучении проблем безопасности в общественных, гуманитарных, технических и естественных науках. Это позволяет формировать целостное видение всего комплекса проблем безопасности (от индивидуальных до глобальных), что позволит обосновать оптимальную систему обеспечения безопасности личности, общества и государства, а также актуализировать для выпускников построение адекватной модели индивидуального и группового безопасного поведения в повседневной жизни.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Изучение ОБЖ направлено на достижение базового уровня культуры безопасности жизнедеятельности, что способствует выработке у выпускников умений распознавать угрозы, снижать риски развития опасных ситуаций, избегать их, самостоятельно принимать обоснованные решение в экстремальных условиях, грамотно вести себя при возникновении чрезвычайных ситуаций. Такой подход содействует воспитанию личности безопасного типа, закреплению навыков, позволяющих обеспечивать благополучие человека, созданию условий устойчивого развития общества и государства.</w:t>
      </w:r>
    </w:p>
    <w:p w:rsidR="00D60F3D" w:rsidRPr="00DF6996" w:rsidRDefault="00DF6996">
      <w:pPr>
        <w:spacing w:after="0" w:line="264" w:lineRule="auto"/>
        <w:ind w:firstLine="600"/>
        <w:jc w:val="both"/>
        <w:rPr>
          <w:lang w:val="ru-RU"/>
        </w:rPr>
      </w:pPr>
      <w:r w:rsidRPr="00DF6996">
        <w:rPr>
          <w:rFonts w:ascii="Times New Roman" w:hAnsi="Times New Roman"/>
          <w:b/>
          <w:color w:val="000000"/>
          <w:sz w:val="28"/>
          <w:lang w:val="ru-RU"/>
        </w:rPr>
        <w:t>ЦЕЛЬ ИЗУЧЕНИЯ УЧЕБНОГО ПРЕДМЕТА «ОСНОВЫ БЕЗОПАСНОСТИ ЖИЗНЕДЕЯТЕЛЬНОСТИ»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Целью изучения ОБЖ на уровне среднего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D60F3D" w:rsidRPr="00DF6996" w:rsidRDefault="00DF6996">
      <w:pPr>
        <w:numPr>
          <w:ilvl w:val="0"/>
          <w:numId w:val="2"/>
        </w:numPr>
        <w:spacing w:after="0" w:line="264" w:lineRule="auto"/>
        <w:jc w:val="both"/>
        <w:rPr>
          <w:lang w:val="ru-RU"/>
        </w:rPr>
      </w:pPr>
      <w:r w:rsidRPr="00DF6996">
        <w:rPr>
          <w:rFonts w:ascii="Times New Roman" w:hAnsi="Times New Roman"/>
          <w:color w:val="000000"/>
          <w:spacing w:val="-2"/>
          <w:sz w:val="28"/>
          <w:lang w:val="ru-RU"/>
        </w:rPr>
        <w:t>способность применять принципы и правила безопасного поведения в повседневной жизни на основе понимания необходимости ведения здорового образа жизни, причин и механизмов возникновения и развития различных опасных и чрезвычайных ситуаций, готовности к применению необходимых средств и действиям при возникновении чрезвычайных ситуаций;</w:t>
      </w:r>
    </w:p>
    <w:p w:rsidR="00D60F3D" w:rsidRPr="00DF6996" w:rsidRDefault="00DF6996">
      <w:pPr>
        <w:numPr>
          <w:ilvl w:val="0"/>
          <w:numId w:val="2"/>
        </w:numPr>
        <w:spacing w:after="0" w:line="264" w:lineRule="auto"/>
        <w:jc w:val="both"/>
        <w:rPr>
          <w:lang w:val="ru-RU"/>
        </w:rPr>
      </w:pPr>
      <w:proofErr w:type="spellStart"/>
      <w:r w:rsidRPr="00DF6996">
        <w:rPr>
          <w:rFonts w:ascii="Times New Roman" w:hAnsi="Times New Roman"/>
          <w:color w:val="000000"/>
          <w:spacing w:val="-2"/>
          <w:sz w:val="28"/>
          <w:lang w:val="ru-RU"/>
        </w:rPr>
        <w:t>сформированность</w:t>
      </w:r>
      <w:proofErr w:type="spellEnd"/>
      <w:r w:rsidRPr="00DF6996">
        <w:rPr>
          <w:rFonts w:ascii="Times New Roman" w:hAnsi="Times New Roman"/>
          <w:color w:val="000000"/>
          <w:spacing w:val="-2"/>
          <w:sz w:val="28"/>
          <w:lang w:val="ru-RU"/>
        </w:rPr>
        <w:t xml:space="preserve">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
    <w:p w:rsidR="00D60F3D" w:rsidRPr="00DF6996" w:rsidRDefault="00DF6996">
      <w:pPr>
        <w:numPr>
          <w:ilvl w:val="0"/>
          <w:numId w:val="2"/>
        </w:numPr>
        <w:spacing w:after="0" w:line="264" w:lineRule="auto"/>
        <w:jc w:val="both"/>
        <w:rPr>
          <w:lang w:val="ru-RU"/>
        </w:rPr>
      </w:pPr>
      <w:r w:rsidRPr="00DF6996">
        <w:rPr>
          <w:rFonts w:ascii="Times New Roman" w:hAnsi="Times New Roman"/>
          <w:color w:val="000000"/>
          <w:spacing w:val="-2"/>
          <w:sz w:val="28"/>
          <w:lang w:val="ru-RU"/>
        </w:rPr>
        <w:t>знание и понимание роли личности,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w:t>
      </w:r>
    </w:p>
    <w:p w:rsidR="00D60F3D" w:rsidRPr="00DF6996" w:rsidRDefault="00D60F3D">
      <w:pPr>
        <w:spacing w:after="0" w:line="264" w:lineRule="auto"/>
        <w:ind w:left="120"/>
        <w:jc w:val="both"/>
        <w:rPr>
          <w:lang w:val="ru-RU"/>
        </w:rPr>
      </w:pPr>
    </w:p>
    <w:p w:rsidR="00D60F3D" w:rsidRPr="00DF6996" w:rsidRDefault="00DF6996">
      <w:pPr>
        <w:spacing w:after="0" w:line="264" w:lineRule="auto"/>
        <w:ind w:left="120"/>
        <w:jc w:val="both"/>
        <w:rPr>
          <w:lang w:val="ru-RU"/>
        </w:rPr>
      </w:pPr>
      <w:r w:rsidRPr="00DF6996">
        <w:rPr>
          <w:rFonts w:ascii="Times New Roman" w:hAnsi="Times New Roman"/>
          <w:b/>
          <w:color w:val="000000"/>
          <w:sz w:val="28"/>
          <w:lang w:val="ru-RU"/>
        </w:rPr>
        <w:t>МЕСТО УЧЕБНОГО ПРЕДМЕТА «ОСНОВЫ БЕЗОПАСНОСТИ ЖИЗНЕДЕЯТЕЛЬНОСТИ» В УЧЕБНОМ ПЛАНЕ</w:t>
      </w:r>
    </w:p>
    <w:p w:rsidR="00D60F3D" w:rsidRPr="00DF6996" w:rsidRDefault="00D60F3D">
      <w:pPr>
        <w:spacing w:after="0" w:line="264" w:lineRule="auto"/>
        <w:ind w:left="120"/>
        <w:jc w:val="both"/>
        <w:rPr>
          <w:lang w:val="ru-RU"/>
        </w:rPr>
      </w:pPr>
    </w:p>
    <w:p w:rsidR="00D60F3D" w:rsidRPr="00DF6996" w:rsidRDefault="00DF6996" w:rsidP="00AE09AF">
      <w:pPr>
        <w:spacing w:after="0" w:line="264" w:lineRule="auto"/>
        <w:ind w:firstLine="600"/>
        <w:jc w:val="both"/>
        <w:rPr>
          <w:lang w:val="ru-RU"/>
        </w:rPr>
        <w:sectPr w:rsidR="00D60F3D" w:rsidRPr="00DF6996">
          <w:pgSz w:w="11906" w:h="16383"/>
          <w:pgMar w:top="1134" w:right="850" w:bottom="1134" w:left="1701" w:header="720" w:footer="720" w:gutter="0"/>
          <w:cols w:space="720"/>
        </w:sectPr>
      </w:pPr>
      <w:r w:rsidRPr="00DF6996">
        <w:rPr>
          <w:rFonts w:ascii="Times New Roman" w:hAnsi="Times New Roman"/>
          <w:color w:val="000000"/>
          <w:sz w:val="28"/>
          <w:lang w:val="ru-RU"/>
        </w:rPr>
        <w:t>Всего на изучение учебного предмета ОБЖ на уровне среднего общего образования отводится 68 час</w:t>
      </w:r>
      <w:r w:rsidR="00AE09AF">
        <w:rPr>
          <w:rFonts w:ascii="Times New Roman" w:hAnsi="Times New Roman"/>
          <w:color w:val="000000"/>
          <w:sz w:val="28"/>
          <w:lang w:val="ru-RU"/>
        </w:rPr>
        <w:t>ов (по 34 часа в каждом классе)</w:t>
      </w:r>
    </w:p>
    <w:p w:rsidR="00D60F3D" w:rsidRPr="00DF6996" w:rsidRDefault="00DF6996" w:rsidP="00AE09AF">
      <w:pPr>
        <w:spacing w:after="0" w:line="264" w:lineRule="auto"/>
        <w:jc w:val="both"/>
        <w:rPr>
          <w:lang w:val="ru-RU"/>
        </w:rPr>
      </w:pPr>
      <w:bookmarkStart w:id="2" w:name="block-5932433"/>
      <w:bookmarkEnd w:id="1"/>
      <w:r w:rsidRPr="00DF6996">
        <w:rPr>
          <w:rFonts w:ascii="Times New Roman" w:hAnsi="Times New Roman"/>
          <w:b/>
          <w:color w:val="000000"/>
          <w:sz w:val="28"/>
          <w:lang w:val="ru-RU"/>
        </w:rPr>
        <w:t>СОДЕРЖАНИЕ ОБУЧЕНИЯ</w:t>
      </w:r>
    </w:p>
    <w:p w:rsidR="00D60F3D" w:rsidRPr="00DF6996" w:rsidRDefault="00D60F3D">
      <w:pPr>
        <w:spacing w:after="0" w:line="264" w:lineRule="auto"/>
        <w:ind w:left="120"/>
        <w:jc w:val="both"/>
        <w:rPr>
          <w:lang w:val="ru-RU"/>
        </w:rPr>
      </w:pPr>
    </w:p>
    <w:p w:rsidR="00D60F3D" w:rsidRPr="00DF6996" w:rsidRDefault="00DF6996">
      <w:pPr>
        <w:spacing w:after="0" w:line="264" w:lineRule="auto"/>
        <w:ind w:firstLine="600"/>
        <w:jc w:val="both"/>
        <w:rPr>
          <w:lang w:val="ru-RU"/>
        </w:rPr>
      </w:pPr>
      <w:r w:rsidRPr="00DF6996">
        <w:rPr>
          <w:rFonts w:ascii="Times New Roman" w:hAnsi="Times New Roman"/>
          <w:b/>
          <w:color w:val="000000"/>
          <w:spacing w:val="-2"/>
          <w:sz w:val="28"/>
          <w:lang w:val="ru-RU"/>
        </w:rPr>
        <w:t>Модуль № 1. «Основы комплексной безопасности».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Культура безопасности жизнедеятельности в современном обществе.</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Корпоративный, индивидуальный, групповой уровень культуры безопасности. Общественно-государственный уровень культуры безопасности жизнедеятельности. </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Личностный фактор в обеспечении безопасности жизнедеятельности населения в стране. </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Общие правила безопасности жизнедеятельности.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Опасности вовлечения молодёжи в противозаконную и антиобщественную деятельность. Ответственность за нарушения общественного порядка. Меры противодействия вовлечению в несанкционированные публичные мероприятия.</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Явные и скрытые опасности современных развлечений молодёжи. </w:t>
      </w:r>
      <w:proofErr w:type="spellStart"/>
      <w:r w:rsidRPr="00DF6996">
        <w:rPr>
          <w:rFonts w:ascii="Times New Roman" w:hAnsi="Times New Roman"/>
          <w:color w:val="000000"/>
          <w:spacing w:val="-2"/>
          <w:sz w:val="28"/>
          <w:lang w:val="ru-RU"/>
        </w:rPr>
        <w:t>Зацепинг</w:t>
      </w:r>
      <w:proofErr w:type="spellEnd"/>
      <w:r w:rsidRPr="00DF6996">
        <w:rPr>
          <w:rFonts w:ascii="Times New Roman" w:hAnsi="Times New Roman"/>
          <w:color w:val="000000"/>
          <w:spacing w:val="-2"/>
          <w:sz w:val="28"/>
          <w:lang w:val="ru-RU"/>
        </w:rPr>
        <w:t xml:space="preserve">. Административная ответственность за занятия </w:t>
      </w:r>
      <w:proofErr w:type="spellStart"/>
      <w:r w:rsidRPr="00DF6996">
        <w:rPr>
          <w:rFonts w:ascii="Times New Roman" w:hAnsi="Times New Roman"/>
          <w:color w:val="000000"/>
          <w:spacing w:val="-2"/>
          <w:sz w:val="28"/>
          <w:lang w:val="ru-RU"/>
        </w:rPr>
        <w:t>зацепингом</w:t>
      </w:r>
      <w:proofErr w:type="spellEnd"/>
      <w:r w:rsidRPr="00DF6996">
        <w:rPr>
          <w:rFonts w:ascii="Times New Roman" w:hAnsi="Times New Roman"/>
          <w:color w:val="000000"/>
          <w:spacing w:val="-2"/>
          <w:sz w:val="28"/>
          <w:lang w:val="ru-RU"/>
        </w:rPr>
        <w:t xml:space="preserve"> и </w:t>
      </w:r>
      <w:proofErr w:type="spellStart"/>
      <w:r w:rsidRPr="00DF6996">
        <w:rPr>
          <w:rFonts w:ascii="Times New Roman" w:hAnsi="Times New Roman"/>
          <w:color w:val="000000"/>
          <w:spacing w:val="-2"/>
          <w:sz w:val="28"/>
          <w:lang w:val="ru-RU"/>
        </w:rPr>
        <w:t>руфингом</w:t>
      </w:r>
      <w:proofErr w:type="spellEnd"/>
      <w:r w:rsidRPr="00DF6996">
        <w:rPr>
          <w:rFonts w:ascii="Times New Roman" w:hAnsi="Times New Roman"/>
          <w:color w:val="000000"/>
          <w:spacing w:val="-2"/>
          <w:sz w:val="28"/>
          <w:lang w:val="ru-RU"/>
        </w:rPr>
        <w:t xml:space="preserve">. </w:t>
      </w:r>
      <w:proofErr w:type="spellStart"/>
      <w:r w:rsidRPr="00DF6996">
        <w:rPr>
          <w:rFonts w:ascii="Times New Roman" w:hAnsi="Times New Roman"/>
          <w:color w:val="000000"/>
          <w:spacing w:val="-2"/>
          <w:sz w:val="28"/>
          <w:lang w:val="ru-RU"/>
        </w:rPr>
        <w:t>Диггерство</w:t>
      </w:r>
      <w:proofErr w:type="spellEnd"/>
      <w:r w:rsidRPr="00DF6996">
        <w:rPr>
          <w:rFonts w:ascii="Times New Roman" w:hAnsi="Times New Roman"/>
          <w:color w:val="000000"/>
          <w:spacing w:val="-2"/>
          <w:sz w:val="28"/>
          <w:lang w:val="ru-RU"/>
        </w:rPr>
        <w:t xml:space="preserve"> и его опасности. Ответственность за </w:t>
      </w:r>
      <w:proofErr w:type="spellStart"/>
      <w:r w:rsidRPr="00DF6996">
        <w:rPr>
          <w:rFonts w:ascii="Times New Roman" w:hAnsi="Times New Roman"/>
          <w:color w:val="000000"/>
          <w:spacing w:val="-2"/>
          <w:sz w:val="28"/>
          <w:lang w:val="ru-RU"/>
        </w:rPr>
        <w:t>диггерство</w:t>
      </w:r>
      <w:proofErr w:type="spellEnd"/>
      <w:r w:rsidRPr="00DF6996">
        <w:rPr>
          <w:rFonts w:ascii="Times New Roman" w:hAnsi="Times New Roman"/>
          <w:color w:val="000000"/>
          <w:spacing w:val="-2"/>
          <w:sz w:val="28"/>
          <w:lang w:val="ru-RU"/>
        </w:rPr>
        <w:t xml:space="preserve">. </w:t>
      </w:r>
      <w:proofErr w:type="spellStart"/>
      <w:r w:rsidRPr="00DF6996">
        <w:rPr>
          <w:rFonts w:ascii="Times New Roman" w:hAnsi="Times New Roman"/>
          <w:color w:val="000000"/>
          <w:spacing w:val="-2"/>
          <w:sz w:val="28"/>
          <w:lang w:val="ru-RU"/>
        </w:rPr>
        <w:t>Паркур</w:t>
      </w:r>
      <w:proofErr w:type="spellEnd"/>
      <w:r w:rsidRPr="00DF6996">
        <w:rPr>
          <w:rFonts w:ascii="Times New Roman" w:hAnsi="Times New Roman"/>
          <w:color w:val="000000"/>
          <w:spacing w:val="-2"/>
          <w:sz w:val="28"/>
          <w:lang w:val="ru-RU"/>
        </w:rPr>
        <w:t xml:space="preserve">. </w:t>
      </w:r>
      <w:proofErr w:type="spellStart"/>
      <w:r w:rsidRPr="00DF6996">
        <w:rPr>
          <w:rFonts w:ascii="Times New Roman" w:hAnsi="Times New Roman"/>
          <w:color w:val="000000"/>
          <w:spacing w:val="-2"/>
          <w:sz w:val="28"/>
          <w:lang w:val="ru-RU"/>
        </w:rPr>
        <w:t>Селфи</w:t>
      </w:r>
      <w:proofErr w:type="spellEnd"/>
      <w:r w:rsidRPr="00DF6996">
        <w:rPr>
          <w:rFonts w:ascii="Times New Roman" w:hAnsi="Times New Roman"/>
          <w:color w:val="000000"/>
          <w:spacing w:val="-2"/>
          <w:sz w:val="28"/>
          <w:lang w:val="ru-RU"/>
        </w:rPr>
        <w:t xml:space="preserve">. Основные меры безопасности для </w:t>
      </w:r>
      <w:proofErr w:type="spellStart"/>
      <w:r w:rsidRPr="00DF6996">
        <w:rPr>
          <w:rFonts w:ascii="Times New Roman" w:hAnsi="Times New Roman"/>
          <w:color w:val="000000"/>
          <w:spacing w:val="-2"/>
          <w:sz w:val="28"/>
          <w:lang w:val="ru-RU"/>
        </w:rPr>
        <w:t>паркура</w:t>
      </w:r>
      <w:proofErr w:type="spellEnd"/>
      <w:r w:rsidRPr="00DF6996">
        <w:rPr>
          <w:rFonts w:ascii="Times New Roman" w:hAnsi="Times New Roman"/>
          <w:color w:val="000000"/>
          <w:spacing w:val="-2"/>
          <w:sz w:val="28"/>
          <w:lang w:val="ru-RU"/>
        </w:rPr>
        <w:t xml:space="preserve"> и </w:t>
      </w:r>
      <w:proofErr w:type="spellStart"/>
      <w:r w:rsidRPr="00DF6996">
        <w:rPr>
          <w:rFonts w:ascii="Times New Roman" w:hAnsi="Times New Roman"/>
          <w:color w:val="000000"/>
          <w:spacing w:val="-2"/>
          <w:sz w:val="28"/>
          <w:lang w:val="ru-RU"/>
        </w:rPr>
        <w:t>селфи</w:t>
      </w:r>
      <w:proofErr w:type="spellEnd"/>
      <w:r w:rsidRPr="00DF6996">
        <w:rPr>
          <w:rFonts w:ascii="Times New Roman" w:hAnsi="Times New Roman"/>
          <w:color w:val="000000"/>
          <w:spacing w:val="-2"/>
          <w:sz w:val="28"/>
          <w:lang w:val="ru-RU"/>
        </w:rPr>
        <w:t xml:space="preserve">. </w:t>
      </w:r>
      <w:proofErr w:type="spellStart"/>
      <w:r w:rsidRPr="00DF6996">
        <w:rPr>
          <w:rFonts w:ascii="Times New Roman" w:hAnsi="Times New Roman"/>
          <w:color w:val="000000"/>
          <w:spacing w:val="-2"/>
          <w:sz w:val="28"/>
          <w:lang w:val="ru-RU"/>
        </w:rPr>
        <w:t>Флешмоб</w:t>
      </w:r>
      <w:proofErr w:type="spellEnd"/>
      <w:r w:rsidRPr="00DF6996">
        <w:rPr>
          <w:rFonts w:ascii="Times New Roman" w:hAnsi="Times New Roman"/>
          <w:color w:val="000000"/>
          <w:spacing w:val="-2"/>
          <w:sz w:val="28"/>
          <w:lang w:val="ru-RU"/>
        </w:rPr>
        <w:t xml:space="preserve">. Ответственность за участие во </w:t>
      </w:r>
      <w:proofErr w:type="spellStart"/>
      <w:r w:rsidRPr="00DF6996">
        <w:rPr>
          <w:rFonts w:ascii="Times New Roman" w:hAnsi="Times New Roman"/>
          <w:color w:val="000000"/>
          <w:spacing w:val="-2"/>
          <w:sz w:val="28"/>
          <w:lang w:val="ru-RU"/>
        </w:rPr>
        <w:t>флешмобе</w:t>
      </w:r>
      <w:proofErr w:type="spellEnd"/>
      <w:r w:rsidRPr="00DF6996">
        <w:rPr>
          <w:rFonts w:ascii="Times New Roman" w:hAnsi="Times New Roman"/>
          <w:color w:val="000000"/>
          <w:spacing w:val="-2"/>
          <w:sz w:val="28"/>
          <w:lang w:val="ru-RU"/>
        </w:rPr>
        <w:t>, носящем антиобщественный характер.</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Как не стать жертвой информационной войны.</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Безопасность на транспорте. 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Обязанности участников дорожного движения. Правила дорожного движения для пешеходов, пассажиров, водителей.</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Правила безопасного поведения в общественном транспорте, в такси, маршрутном такси. Правила безопасного поведения в случае возникновения пожара на транспорте.</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Безопасное поведение на различных видах транспорта.</w:t>
      </w:r>
    </w:p>
    <w:p w:rsidR="00D60F3D" w:rsidRPr="00DF6996" w:rsidRDefault="00DF6996">
      <w:pPr>
        <w:spacing w:after="0" w:line="264" w:lineRule="auto"/>
        <w:ind w:firstLine="600"/>
        <w:jc w:val="both"/>
        <w:rPr>
          <w:lang w:val="ru-RU"/>
        </w:rPr>
      </w:pPr>
      <w:proofErr w:type="spellStart"/>
      <w:r w:rsidRPr="00DF6996">
        <w:rPr>
          <w:rFonts w:ascii="Times New Roman" w:hAnsi="Times New Roman"/>
          <w:color w:val="000000"/>
          <w:spacing w:val="-2"/>
          <w:sz w:val="28"/>
          <w:lang w:val="ru-RU"/>
        </w:rPr>
        <w:t>Электросамокат</w:t>
      </w:r>
      <w:proofErr w:type="spellEnd"/>
      <w:r w:rsidRPr="00DF6996">
        <w:rPr>
          <w:rFonts w:ascii="Times New Roman" w:hAnsi="Times New Roman"/>
          <w:color w:val="000000"/>
          <w:spacing w:val="-2"/>
          <w:sz w:val="28"/>
          <w:lang w:val="ru-RU"/>
        </w:rPr>
        <w:t xml:space="preserve">. </w:t>
      </w:r>
      <w:proofErr w:type="spellStart"/>
      <w:r w:rsidRPr="00DF6996">
        <w:rPr>
          <w:rFonts w:ascii="Times New Roman" w:hAnsi="Times New Roman"/>
          <w:color w:val="000000"/>
          <w:spacing w:val="-2"/>
          <w:sz w:val="28"/>
          <w:lang w:val="ru-RU"/>
        </w:rPr>
        <w:t>Питбайк</w:t>
      </w:r>
      <w:proofErr w:type="spellEnd"/>
      <w:r w:rsidRPr="00DF6996">
        <w:rPr>
          <w:rFonts w:ascii="Times New Roman" w:hAnsi="Times New Roman"/>
          <w:color w:val="000000"/>
          <w:spacing w:val="-2"/>
          <w:sz w:val="28"/>
          <w:lang w:val="ru-RU"/>
        </w:rPr>
        <w:t xml:space="preserve">. </w:t>
      </w:r>
      <w:proofErr w:type="spellStart"/>
      <w:r w:rsidRPr="00DF6996">
        <w:rPr>
          <w:rFonts w:ascii="Times New Roman" w:hAnsi="Times New Roman"/>
          <w:color w:val="000000"/>
          <w:spacing w:val="-2"/>
          <w:sz w:val="28"/>
          <w:lang w:val="ru-RU"/>
        </w:rPr>
        <w:t>Моноколесо</w:t>
      </w:r>
      <w:proofErr w:type="spellEnd"/>
      <w:r w:rsidRPr="00DF6996">
        <w:rPr>
          <w:rFonts w:ascii="Times New Roman" w:hAnsi="Times New Roman"/>
          <w:color w:val="000000"/>
          <w:spacing w:val="-2"/>
          <w:sz w:val="28"/>
          <w:lang w:val="ru-RU"/>
        </w:rPr>
        <w:t xml:space="preserve">. </w:t>
      </w:r>
      <w:proofErr w:type="spellStart"/>
      <w:r w:rsidRPr="00DF6996">
        <w:rPr>
          <w:rFonts w:ascii="Times New Roman" w:hAnsi="Times New Roman"/>
          <w:color w:val="000000"/>
          <w:spacing w:val="-2"/>
          <w:sz w:val="28"/>
          <w:lang w:val="ru-RU"/>
        </w:rPr>
        <w:t>Сегвей</w:t>
      </w:r>
      <w:proofErr w:type="spellEnd"/>
      <w:r w:rsidRPr="00DF6996">
        <w:rPr>
          <w:rFonts w:ascii="Times New Roman" w:hAnsi="Times New Roman"/>
          <w:color w:val="000000"/>
          <w:spacing w:val="-2"/>
          <w:sz w:val="28"/>
          <w:lang w:val="ru-RU"/>
        </w:rPr>
        <w:t xml:space="preserve">. </w:t>
      </w:r>
      <w:proofErr w:type="spellStart"/>
      <w:r w:rsidRPr="00DF6996">
        <w:rPr>
          <w:rFonts w:ascii="Times New Roman" w:hAnsi="Times New Roman"/>
          <w:color w:val="000000"/>
          <w:spacing w:val="-2"/>
          <w:sz w:val="28"/>
          <w:lang w:val="ru-RU"/>
        </w:rPr>
        <w:t>Гироскутер</w:t>
      </w:r>
      <w:proofErr w:type="spellEnd"/>
      <w:r w:rsidRPr="00DF6996">
        <w:rPr>
          <w:rFonts w:ascii="Times New Roman" w:hAnsi="Times New Roman"/>
          <w:color w:val="000000"/>
          <w:spacing w:val="-2"/>
          <w:sz w:val="28"/>
          <w:lang w:val="ru-RU"/>
        </w:rPr>
        <w:t>. Основные меры безопасности при езде на средствах индивидуальной мобильности. Административная и уголовная ответственность за нарушение правил при вождении.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Дорожные знаки (основные группы). Порядок движения. Дорожная разметка и её виды (горизонтальная и вертикальная). Правила дорожного движения, установленные для водителей велосипедов, мотоциклов и мопедов. Ответственность за нарушение Правил дорожного движения и мер оказания первой помощи.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Правила безопасного поведения на железнодорожном транспорте, на воздушном и водном транспорте. Как действовать при аварийных ситуациях на воздушном, железнодорожном и водном транспорте.</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Источники опасности в быту. Причины пожаров в жилых помещениях. Правила поведения и действия при пожаре. Электробезопасность в повседневной жизни. Меры предосторожности для исключения поражения электрическим током. Права, обязанности и ответственность граждан в области пожарной безопасности. Средства бытовой химии. Правила обращения с ними и хранения. Аварии на коммунальных системах жизнеобеспечения. Порядок вызова аварийных служб и взаимодействия с ними.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Информационная и финансовая безопасность. Информационная безопасность Российской Федерации. Угроза информационной безопасности.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Информационная безопасность детей. Правила информационной безопасности в социальных сетях. Адреса электронной почты. </w:t>
      </w:r>
      <w:proofErr w:type="spellStart"/>
      <w:r w:rsidRPr="00DF6996">
        <w:rPr>
          <w:rFonts w:ascii="Times New Roman" w:hAnsi="Times New Roman"/>
          <w:color w:val="000000"/>
          <w:spacing w:val="-2"/>
          <w:sz w:val="28"/>
          <w:lang w:val="ru-RU"/>
        </w:rPr>
        <w:t>Никнейм</w:t>
      </w:r>
      <w:proofErr w:type="spellEnd"/>
      <w:r w:rsidRPr="00DF6996">
        <w:rPr>
          <w:rFonts w:ascii="Times New Roman" w:hAnsi="Times New Roman"/>
          <w:color w:val="000000"/>
          <w:spacing w:val="-2"/>
          <w:sz w:val="28"/>
          <w:lang w:val="ru-RU"/>
        </w:rPr>
        <w:t>. Гражданская, административная и уголовная ответственность в информационной сфере.</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Основные правила финансовой безопасности в информационной сфере. Финансовая безопасность в сфере наличных денег, банковских карт. Уголовная ответственность за мошенничество. Защита прав потребителя, в том числе при совершении покупок в Интернете.</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Безопасность в общественных местах. Порядок действий при риске возникновения или возникновении толпы, давки. Эмоциональное заражение в толпе, способы самопомощи. Правила безопасного поведения при проявлении агрессии, при угрозе возникновения пожара.</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Порядок действий при попадании в опасную ситуацию. Порядок действий в случаях, когда потерялся человек.</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Безопасность в социуме. Конфликтные ситуации. Способы разрешения конфликтных ситуаций. Опасные проявления конфликтов. Способы противодействия </w:t>
      </w:r>
      <w:proofErr w:type="spellStart"/>
      <w:r w:rsidRPr="00DF6996">
        <w:rPr>
          <w:rFonts w:ascii="Times New Roman" w:hAnsi="Times New Roman"/>
          <w:color w:val="000000"/>
          <w:spacing w:val="-2"/>
          <w:sz w:val="28"/>
          <w:lang w:val="ru-RU"/>
        </w:rPr>
        <w:t>буллингу</w:t>
      </w:r>
      <w:proofErr w:type="spellEnd"/>
      <w:r w:rsidRPr="00DF6996">
        <w:rPr>
          <w:rFonts w:ascii="Times New Roman" w:hAnsi="Times New Roman"/>
          <w:color w:val="000000"/>
          <w:spacing w:val="-2"/>
          <w:sz w:val="28"/>
          <w:lang w:val="ru-RU"/>
        </w:rPr>
        <w:t xml:space="preserve"> и проявлению насилия.</w:t>
      </w:r>
    </w:p>
    <w:p w:rsidR="00D60F3D" w:rsidRPr="00DF6996" w:rsidRDefault="00DF6996">
      <w:pPr>
        <w:spacing w:after="0" w:line="264" w:lineRule="auto"/>
        <w:ind w:firstLine="600"/>
        <w:jc w:val="both"/>
        <w:rPr>
          <w:lang w:val="ru-RU"/>
        </w:rPr>
      </w:pPr>
      <w:r w:rsidRPr="00DF6996">
        <w:rPr>
          <w:rFonts w:ascii="Times New Roman" w:hAnsi="Times New Roman"/>
          <w:b/>
          <w:color w:val="000000"/>
          <w:spacing w:val="-2"/>
          <w:sz w:val="28"/>
          <w:lang w:val="ru-RU"/>
        </w:rPr>
        <w:t xml:space="preserve">Модуль № 2. «Основы обороны государства». </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Правовые основы подготовки граждан к военной службе. Стратегические национальные приоритеты. Цели обороны. Предназначение Вооружённых Сил Российской Федерации. Войска, воинские формирования, службы, которые привлекаются к обороне страны.</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Составляющие воинской обязанности в мирное и военное время. Организация воинского учёта. Подготовка граждан к военной службе. Заключение комиссии по результатам медицинского освидетельствования о годности гражданина к военной службе.</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Допризывная подготовка. Подготовка по основам военной службы в образовательных организациях в рамках освоения образовательной программы среднего общего образования. Подготовка граждан по военно-учётным специальностям солдат, матросов, сержантов и старшин в различных объединениях и организациях. Составные части добровольной подготовки граждан к военной службе. Военно-прикладные виды спорта. Спортивная подготовка граждан. </w:t>
      </w:r>
    </w:p>
    <w:p w:rsidR="00D60F3D" w:rsidRPr="002E6013"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Вооружённые Силы Российской Федерации – гарант обеспечения национальной безопасности Российской Федерации. История создания российской армии. Победа в Великой Отечественной войне (1941–1945). Вооружённые Силы Советского Союза в 1946–1991 гг. </w:t>
      </w:r>
      <w:r w:rsidRPr="002E6013">
        <w:rPr>
          <w:rFonts w:ascii="Times New Roman" w:hAnsi="Times New Roman"/>
          <w:color w:val="000000"/>
          <w:spacing w:val="-2"/>
          <w:sz w:val="28"/>
          <w:lang w:val="ru-RU"/>
        </w:rPr>
        <w:t>Вооружённые Силы Российской Федерации (созданы в 1992 г.).</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Дни воинской славы (победные дни) России. Памятные даты России.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Стратегические национальные приоритеты Российской Федерации. Угроза национальной безопасности. Повышение угрозы использования военной силы.</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Национальные интересы Российской Федерации и стратегические национальные приоритеты. Обеспечение национальной безопасности Российской Федерации. Стратегические цели обороны. Достижение целей обороны. Военная доктрина Российской Федерации. Основные задачи Российской Федерации по сдерживанию и предотвращению военных конфликтов. Гибридная война и способы противодействия ей.</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Структура Вооружённых Сил Российской Федерации. Виды и рода войск Вооружённых Сил Российской Федерации. Воинские должности и звания в Вооружённых Силах Российской Федерации. Воинские звания военнослужащих. Военная форма одежды и знаки различия военнослужащих. </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Современное состояние Вооружённых Сил Российской Федерации. Совершенствование системы военного образования. Всероссийское детско-юношеское военно-патриотическое общественное движение «ЮНАРМИЯ». Модернизация вооружения, военной и специальной техники в Вооружённых Силах Российской Федерации. Требования к кандидатам на прохождение военной службы в научной роте.</w:t>
      </w:r>
    </w:p>
    <w:p w:rsidR="00D60F3D" w:rsidRPr="00DF6996" w:rsidRDefault="00DF6996">
      <w:pPr>
        <w:spacing w:after="0" w:line="264" w:lineRule="auto"/>
        <w:ind w:firstLine="600"/>
        <w:jc w:val="both"/>
        <w:rPr>
          <w:lang w:val="ru-RU"/>
        </w:rPr>
      </w:pPr>
      <w:r w:rsidRPr="00DF6996">
        <w:rPr>
          <w:rFonts w:ascii="Times New Roman" w:hAnsi="Times New Roman"/>
          <w:b/>
          <w:color w:val="000000"/>
          <w:spacing w:val="-2"/>
          <w:sz w:val="28"/>
          <w:lang w:val="ru-RU"/>
        </w:rPr>
        <w:t>Модуль № 3. «Военно-профессиональная деятельность».</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Выбор воинской профессии. Индивидуальные качества, которыми должны обладать претенденты на командные должности, военные связисты, водители, военнослужащие, находящиеся на должностях специального назначения.</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Организация подготовки офицерских кадров для Вооружённых Сил Российской Федерации, МВД России, ФСБ России, МЧС России.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Воинские символы и традиции Вооружённых Сил Российской Федерации. Ордена Российской Федерации – знаки отличия, почётные государственные награды за особые заслуги.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Традиции, ритуалы Вооружённых Сил Российской Федерации. Воинский долг. Дружба и войсковое товарищество. Порядок вручения Боевого знамени воинской части и приведения к Военной присяге (принесения обязательства).</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Ритуал подъёма и спуска Государственного флага Российской Федерации. Вручение воинской части государственной награды.</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Призыв граждан на военную службу. Воинская обязанность граждан Российской Федерации в мирное время, в период мобилизации, военного положения и в военное время. Граждане, подлежащие (не подлежащие) призыву на военную службу, освобождение от призыва на военную службу. Отсрочка от призыва граждан на военную службу. Сроки призыва граждан на военную службу. Поступление на военную службу по контракту. Альтернативная гражданская служба.</w:t>
      </w:r>
    </w:p>
    <w:p w:rsidR="00D60F3D" w:rsidRPr="00DF6996" w:rsidRDefault="00DF6996">
      <w:pPr>
        <w:spacing w:after="0" w:line="264" w:lineRule="auto"/>
        <w:ind w:firstLine="600"/>
        <w:jc w:val="both"/>
        <w:rPr>
          <w:lang w:val="ru-RU"/>
        </w:rPr>
      </w:pPr>
      <w:r w:rsidRPr="00DF6996">
        <w:rPr>
          <w:rFonts w:ascii="Times New Roman" w:hAnsi="Times New Roman"/>
          <w:b/>
          <w:color w:val="000000"/>
          <w:spacing w:val="-2"/>
          <w:sz w:val="28"/>
          <w:lang w:val="ru-RU"/>
        </w:rPr>
        <w:t>Модуль № 4. «Защита населения Российской Федерации от опасных и чрезвычайных ситуаций».</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Основы законодательства Российской Федерации по организации защиты населения от опасных и чрезвычайных ситуаций. Стратегия национальной безопасности Российской Федерации (2021). Основные направления деятельности государства по защите населения от опасных и чрезвычайных ситуаций.</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Права, обязанности и ответственность гражданина в области организации защиты населения от опасных и чрезвычайных ситуаций (на защиту жизни, здоровья и личного имущества в случае возникновения чрезвычайных ситуаций и других).</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Единая государственная система предупреждения и ликвидации чрезвычайных ситуаций (РСЧС). Структура и основные задачи РСЧС. Функциональные и территориальные подсистемы РСЧС. Структура, основные задачи, деятельность МЧС России.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Общероссийская комплексная система информирования и оповещения населения в местах массового пребывания людей (ОКСИОН). Цель и задачи ОКСИОН. Режимы функционирования ОКСИОН.</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Гражданская оборона и её основные задачи на современном этапе. Подготовка населения в области гражданской обороны. Подготовка обучаемых гражданской обороне в общеобразовательных организациях. Оповещение населения о чрезвычайных ситуациях. Составные части системы оповещения населения. Действия по сигналам гражданской обороны. Правила поведения населения в зонах химического и радиационного загрязнения. Оказание первой помощи при поражении аварийно-химически опасными веществами. Правила поведения при угрозе чрезвычайных ситуаций, возникающих при ведении военных действий. Эвакуация гражданского населения и её виды. Упреждающая и заблаговременная эвакуация. Общая и частичная эвакуация. </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Средства индивидуальной защиты населения. Средства индивидуальной защиты органов дыхания и средства индивидуальной защиты кожи. Использование медицинских средств индивидуальной защиты.</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Инженерная защита населения и неотложные работы в зоне поражения. Защитные сооружения гражданской обороны. Размещение населения в защитных сооружениях.</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Аварийно-спасательные работы и другие неотложные работы в зоне поражения. Задачи аварийно-спасательных и неотложных работ. Приёмы и способы выполнения спасательных работ. Соблюдение мер безопасности при работах.</w:t>
      </w:r>
    </w:p>
    <w:p w:rsidR="00D60F3D" w:rsidRPr="00DF6996" w:rsidRDefault="00DF6996">
      <w:pPr>
        <w:spacing w:after="0" w:line="264" w:lineRule="auto"/>
        <w:ind w:firstLine="600"/>
        <w:jc w:val="both"/>
        <w:rPr>
          <w:lang w:val="ru-RU"/>
        </w:rPr>
      </w:pPr>
      <w:r w:rsidRPr="00DF6996">
        <w:rPr>
          <w:rFonts w:ascii="Times New Roman" w:hAnsi="Times New Roman"/>
          <w:b/>
          <w:color w:val="000000"/>
          <w:spacing w:val="-2"/>
          <w:sz w:val="28"/>
          <w:lang w:val="ru-RU"/>
        </w:rPr>
        <w:t>Модуль № 5. «Безопасность в природной среде и экологическая безопасность».</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Источники опасности в природной среде. Основные правила безопасного поведения в лесу, в горах, на водоёмах. Ориентирование на местности. Современные средства навигации (компас, </w:t>
      </w:r>
      <w:r>
        <w:rPr>
          <w:rFonts w:ascii="Times New Roman" w:hAnsi="Times New Roman"/>
          <w:color w:val="000000"/>
          <w:spacing w:val="-2"/>
          <w:sz w:val="28"/>
        </w:rPr>
        <w:t>GPS</w:t>
      </w:r>
      <w:r w:rsidRPr="00DF6996">
        <w:rPr>
          <w:rFonts w:ascii="Times New Roman" w:hAnsi="Times New Roman"/>
          <w:color w:val="000000"/>
          <w:spacing w:val="-2"/>
          <w:sz w:val="28"/>
          <w:lang w:val="ru-RU"/>
        </w:rPr>
        <w:t>). Безопасность в автономных условиях.</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Чрезвычайные ситуации природного характера (геологические, гидрологические, метеорологические, природные пожары). Возможности прогнозирования и предупреждения.</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Экологическая безопасность и охрана окружающей среды. Нормы предельно допустимой концентрации вредных веществ. Правила использования питьевой воды. Качество продуктов питания. Правила хранения и употребления продуктов питания.</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Федеральная служба по надзору в сфере защиты прав потребителей и благополучия человека (</w:t>
      </w:r>
      <w:proofErr w:type="spellStart"/>
      <w:r w:rsidRPr="00DF6996">
        <w:rPr>
          <w:rFonts w:ascii="Times New Roman" w:hAnsi="Times New Roman"/>
          <w:color w:val="000000"/>
          <w:spacing w:val="-2"/>
          <w:sz w:val="28"/>
          <w:lang w:val="ru-RU"/>
        </w:rPr>
        <w:t>Роспотребнадзор</w:t>
      </w:r>
      <w:proofErr w:type="spellEnd"/>
      <w:r w:rsidRPr="00DF6996">
        <w:rPr>
          <w:rFonts w:ascii="Times New Roman" w:hAnsi="Times New Roman"/>
          <w:color w:val="000000"/>
          <w:spacing w:val="-2"/>
          <w:sz w:val="28"/>
          <w:lang w:val="ru-RU"/>
        </w:rPr>
        <w:t>). Федеральный закон от 10 января 2002 г. № 7-ФЗ «Об охране окружающей среды».</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Средства защиты и предупреждения от экологических опасностей. Бытовые приборы контроля воздуха. </w:t>
      </w:r>
      <w:r>
        <w:rPr>
          <w:rFonts w:ascii="Times New Roman" w:hAnsi="Times New Roman"/>
          <w:color w:val="000000"/>
          <w:spacing w:val="-2"/>
          <w:sz w:val="28"/>
        </w:rPr>
        <w:t>TDS</w:t>
      </w:r>
      <w:r w:rsidRPr="00DF6996">
        <w:rPr>
          <w:rFonts w:ascii="Times New Roman" w:hAnsi="Times New Roman"/>
          <w:color w:val="000000"/>
          <w:spacing w:val="-2"/>
          <w:sz w:val="28"/>
          <w:lang w:val="ru-RU"/>
        </w:rPr>
        <w:t xml:space="preserve">-метры (солемеры). </w:t>
      </w:r>
      <w:proofErr w:type="spellStart"/>
      <w:r w:rsidRPr="00DF6996">
        <w:rPr>
          <w:rFonts w:ascii="Times New Roman" w:hAnsi="Times New Roman"/>
          <w:color w:val="000000"/>
          <w:spacing w:val="-2"/>
          <w:sz w:val="28"/>
          <w:lang w:val="ru-RU"/>
        </w:rPr>
        <w:t>Шумомеры</w:t>
      </w:r>
      <w:proofErr w:type="spellEnd"/>
      <w:r w:rsidRPr="00DF6996">
        <w:rPr>
          <w:rFonts w:ascii="Times New Roman" w:hAnsi="Times New Roman"/>
          <w:color w:val="000000"/>
          <w:spacing w:val="-2"/>
          <w:sz w:val="28"/>
          <w:lang w:val="ru-RU"/>
        </w:rPr>
        <w:t xml:space="preserve">. Люксметры. Бытовые дозиметры (радиометры). Бытовые </w:t>
      </w:r>
      <w:proofErr w:type="spellStart"/>
      <w:r w:rsidRPr="00DF6996">
        <w:rPr>
          <w:rFonts w:ascii="Times New Roman" w:hAnsi="Times New Roman"/>
          <w:color w:val="000000"/>
          <w:spacing w:val="-2"/>
          <w:sz w:val="28"/>
          <w:lang w:val="ru-RU"/>
        </w:rPr>
        <w:t>нитратомеры</w:t>
      </w:r>
      <w:proofErr w:type="spellEnd"/>
      <w:r w:rsidRPr="00DF6996">
        <w:rPr>
          <w:rFonts w:ascii="Times New Roman" w:hAnsi="Times New Roman"/>
          <w:color w:val="000000"/>
          <w:spacing w:val="-2"/>
          <w:sz w:val="28"/>
          <w:lang w:val="ru-RU"/>
        </w:rPr>
        <w:t>.</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Основные виды экологических знаков. Знаки, свидетельствующие об экологической чистоте товаров, а также о безопасности их для окружающей среды. Знаки, информирующие об экологически чистых способах утилизации самого товара и его упаковки.</w:t>
      </w:r>
    </w:p>
    <w:p w:rsidR="00D60F3D" w:rsidRPr="00DF6996" w:rsidRDefault="00DF6996">
      <w:pPr>
        <w:spacing w:after="0" w:line="264" w:lineRule="auto"/>
        <w:ind w:firstLine="600"/>
        <w:jc w:val="both"/>
        <w:rPr>
          <w:lang w:val="ru-RU"/>
        </w:rPr>
      </w:pPr>
      <w:r w:rsidRPr="00DF6996">
        <w:rPr>
          <w:rFonts w:ascii="Times New Roman" w:hAnsi="Times New Roman"/>
          <w:b/>
          <w:color w:val="000000"/>
          <w:spacing w:val="-2"/>
          <w:sz w:val="28"/>
          <w:lang w:val="ru-RU"/>
        </w:rPr>
        <w:t>Модуль № 6. «Основы противодействия экстремизму и терроризму».</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Разновидности экстремистской деятельности. Внешние и внутренние экстремистские угрозы.</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Деструктивные молодёжные субкультуры и экстремистские объединения. Терроризм – крайняя форма экстремизма. Разновидности террористической деятельности.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Праворадикальные группировки нацистской направленности и леворадикальные сообщества. Правила безопасности, которые следует соблюдать, чтобы не попасть в сферу влияния неформальной группировки.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Ответственность граждан за участие в экстремистской и террористической деятельности. Статьи Уголовного кодекса Российской Федерации, предусмотренные за участие в экстремистской и террористической деятельности.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Противодействие экстремизму и терроризму на государственном уровне. Национальный антитеррористический комитет (НАК) и его предназначение. Основные задачи НАК. Федеральный оперативный штаб.</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Уровни террористической опасности. Принятие решения об установлении уровня террористической опасности. Меры по обеспечению безопасности личности, общества и государства, которые принимаются в соответствии с установленным уровнем террористической опасности. </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Особенности проведения контртеррористических операций. Обязанности руководителя контртеррористической операции. Группировка сил и средств для проведения контртеррористической операции.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Экстремизм и терроризм на современном этапе. Внутренние и внешние экстремистские угрозы. Наиболее опасные проявления экстремизма. Виды современной террористической деятельности. Терроризм, который опирается на религиозные мотивы. Терроризм на криминальной основе. Терроризм на национальной основе. Технологический терроризм. </w:t>
      </w:r>
      <w:proofErr w:type="spellStart"/>
      <w:r w:rsidRPr="00DF6996">
        <w:rPr>
          <w:rFonts w:ascii="Times New Roman" w:hAnsi="Times New Roman"/>
          <w:color w:val="000000"/>
          <w:spacing w:val="-2"/>
          <w:sz w:val="28"/>
          <w:lang w:val="ru-RU"/>
        </w:rPr>
        <w:t>Кибертерроризм</w:t>
      </w:r>
      <w:proofErr w:type="spellEnd"/>
      <w:r w:rsidRPr="00DF6996">
        <w:rPr>
          <w:rFonts w:ascii="Times New Roman" w:hAnsi="Times New Roman"/>
          <w:color w:val="000000"/>
          <w:spacing w:val="-2"/>
          <w:sz w:val="28"/>
          <w:lang w:val="ru-RU"/>
        </w:rPr>
        <w:t>.</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Борьба с угрозой экстремистской и террористической опасности. Способы противодействия вовлечению в экстремистскую и террористическую деятельность. Формирование антитеррористического поведения. Праворадикальные группировки нацистской направленности и леворадикальные сообщества. Как не стать участником или жертвой молодёжных право- и леворадикальных сообществ. Радикальный ислам – опасное экстремистское течение. Как избежать вербовки в экстремистскую организацию.</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Меры личной безопасности при вооружённом нападении на образовательную организацию. Действия при угрозе совершения террористического акта. Обнаружение подозрительного предмета, в котором может быть замаскировано взрывное устройство. Безопасное поведение в толпе. Безопасное поведение при захвате в заложники.</w:t>
      </w:r>
    </w:p>
    <w:p w:rsidR="00D60F3D" w:rsidRPr="00DF6996" w:rsidRDefault="00DF6996">
      <w:pPr>
        <w:spacing w:after="0" w:line="264" w:lineRule="auto"/>
        <w:ind w:firstLine="600"/>
        <w:jc w:val="both"/>
        <w:rPr>
          <w:lang w:val="ru-RU"/>
        </w:rPr>
      </w:pPr>
      <w:r w:rsidRPr="00DF6996">
        <w:rPr>
          <w:rFonts w:ascii="Times New Roman" w:hAnsi="Times New Roman"/>
          <w:b/>
          <w:color w:val="000000"/>
          <w:spacing w:val="-2"/>
          <w:sz w:val="28"/>
          <w:lang w:val="ru-RU"/>
        </w:rPr>
        <w:t>Модуль № 7. «Основы здорового образа жизни».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Здоровый образ жизни как средство обеспечения благополучия личности. Государственная правовая база для обеспечения безопасности населения и формирования у него культуры безопасности, составляющей которой является ведение здорового образа жизни.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Систематические занятия физической культурой и спортом. Выполнение нормативов ГТО. Основные составляющие здорового образа жизни. Главная цель здорового образа жизни – сохранение здоровья. Рациональное питание. Вредные привычки. Главное правило здорового образа жизни. Преимущества правил здорового образа жизни. Способы сохранения психического здоровья.</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Репродуктивное здоровье. Факторы, оказывающие негативное влияние на репродуктивную функцию. Влияние уровня репродуктивного здоровья каждого человека и общества в целом на демографическую ситуацию страны.</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Наркотизм – одна из главных угроз общественному здоровью. Правовые основы государственной политики в сфере контроля за оборотом наркотических средств, психотропных веществ и в области противодействия их незаконному обороту в целях охраны здоровья граждан, государственной и общественной безопасности.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Наказания за действия, связанные с наркотическими и психотропными веществами, предусмотренные в Уголовном кодексе Российской Федерации. Профилактика наркомании. </w:t>
      </w:r>
      <w:proofErr w:type="spellStart"/>
      <w:r w:rsidRPr="00DF6996">
        <w:rPr>
          <w:rFonts w:ascii="Times New Roman" w:hAnsi="Times New Roman"/>
          <w:color w:val="000000"/>
          <w:spacing w:val="-2"/>
          <w:sz w:val="28"/>
          <w:lang w:val="ru-RU"/>
        </w:rPr>
        <w:t>Психоактивные</w:t>
      </w:r>
      <w:proofErr w:type="spellEnd"/>
      <w:r w:rsidRPr="00DF6996">
        <w:rPr>
          <w:rFonts w:ascii="Times New Roman" w:hAnsi="Times New Roman"/>
          <w:color w:val="000000"/>
          <w:spacing w:val="-2"/>
          <w:sz w:val="28"/>
          <w:lang w:val="ru-RU"/>
        </w:rPr>
        <w:t xml:space="preserve"> вещества (ПАВ). Формирование индивидуального негативного отношения к наркотикам.</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Комплексы профилактики </w:t>
      </w:r>
      <w:proofErr w:type="spellStart"/>
      <w:r w:rsidRPr="00DF6996">
        <w:rPr>
          <w:rFonts w:ascii="Times New Roman" w:hAnsi="Times New Roman"/>
          <w:color w:val="000000"/>
          <w:spacing w:val="-2"/>
          <w:sz w:val="28"/>
          <w:lang w:val="ru-RU"/>
        </w:rPr>
        <w:t>психоактивных</w:t>
      </w:r>
      <w:proofErr w:type="spellEnd"/>
      <w:r w:rsidRPr="00DF6996">
        <w:rPr>
          <w:rFonts w:ascii="Times New Roman" w:hAnsi="Times New Roman"/>
          <w:color w:val="000000"/>
          <w:spacing w:val="-2"/>
          <w:sz w:val="28"/>
          <w:lang w:val="ru-RU"/>
        </w:rPr>
        <w:t xml:space="preserve"> веществ (ПАВ). Первичная профилактика злоупотребления ПАВ. Вторичная профилактика злоупотребления ПАВ. Третичная профилактика злоупотребления ПАВ.</w:t>
      </w:r>
    </w:p>
    <w:p w:rsidR="00D60F3D" w:rsidRPr="00DF6996" w:rsidRDefault="00DF6996">
      <w:pPr>
        <w:spacing w:after="0" w:line="264" w:lineRule="auto"/>
        <w:ind w:firstLine="600"/>
        <w:jc w:val="both"/>
        <w:rPr>
          <w:lang w:val="ru-RU"/>
        </w:rPr>
      </w:pPr>
      <w:r w:rsidRPr="00DF6996">
        <w:rPr>
          <w:rFonts w:ascii="Times New Roman" w:hAnsi="Times New Roman"/>
          <w:b/>
          <w:color w:val="000000"/>
          <w:spacing w:val="-2"/>
          <w:sz w:val="28"/>
          <w:lang w:val="ru-RU"/>
        </w:rPr>
        <w:t>Модуль № 8. «Основы медицинских знаний и оказание первой помощи».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Освоение основ медицинских знаний.</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Основы законодательства Российской Федерации в сфере санитарно-эпидемиологического благополучия населения. Среда обитания человека. Санитарно-эпидемиологическая обстановка. Карантин.</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Виды неинфекционных заболеваний. Как избежать возникновения и прогрессирования неинфекционных заболеваний. Роль диспансеризации в профилактике неинфекционных заболеваний. Виды инфекционных заболеваний. Профилактика инфекционных болезней. Вакцинация.</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Биологическая безопасность. Биолого-социальные чрезвычайные ситуации. Источник биолого-социальной чрезвычайной ситуации. Безопасность при возникновении биолого-социальных чрезвычайных ситуаций. Способы личной защиты в случае сообщения об эпидемии. Пандемия новой </w:t>
      </w:r>
      <w:proofErr w:type="spellStart"/>
      <w:r w:rsidRPr="00DF6996">
        <w:rPr>
          <w:rFonts w:ascii="Times New Roman" w:hAnsi="Times New Roman"/>
          <w:color w:val="000000"/>
          <w:spacing w:val="-2"/>
          <w:sz w:val="28"/>
          <w:lang w:val="ru-RU"/>
        </w:rPr>
        <w:t>коронавирусной</w:t>
      </w:r>
      <w:proofErr w:type="spellEnd"/>
      <w:r w:rsidRPr="00DF6996">
        <w:rPr>
          <w:rFonts w:ascii="Times New Roman" w:hAnsi="Times New Roman"/>
          <w:color w:val="000000"/>
          <w:spacing w:val="-2"/>
          <w:sz w:val="28"/>
          <w:lang w:val="ru-RU"/>
        </w:rPr>
        <w:t xml:space="preserve"> инфекции С</w:t>
      </w:r>
      <w:r>
        <w:rPr>
          <w:rFonts w:ascii="Times New Roman" w:hAnsi="Times New Roman"/>
          <w:color w:val="000000"/>
          <w:spacing w:val="-2"/>
          <w:sz w:val="28"/>
        </w:rPr>
        <w:t>OVID</w:t>
      </w:r>
      <w:r w:rsidRPr="00DF6996">
        <w:rPr>
          <w:rFonts w:ascii="Times New Roman" w:hAnsi="Times New Roman"/>
          <w:color w:val="000000"/>
          <w:spacing w:val="-2"/>
          <w:sz w:val="28"/>
          <w:lang w:val="ru-RU"/>
        </w:rPr>
        <w:t xml:space="preserve">-19. Правила профилактики </w:t>
      </w:r>
      <w:proofErr w:type="spellStart"/>
      <w:r w:rsidRPr="00DF6996">
        <w:rPr>
          <w:rFonts w:ascii="Times New Roman" w:hAnsi="Times New Roman"/>
          <w:color w:val="000000"/>
          <w:spacing w:val="-2"/>
          <w:sz w:val="28"/>
          <w:lang w:val="ru-RU"/>
        </w:rPr>
        <w:t>коронавируса</w:t>
      </w:r>
      <w:proofErr w:type="spellEnd"/>
      <w:r w:rsidRPr="00DF6996">
        <w:rPr>
          <w:rFonts w:ascii="Times New Roman" w:hAnsi="Times New Roman"/>
          <w:color w:val="000000"/>
          <w:spacing w:val="-2"/>
          <w:sz w:val="28"/>
          <w:lang w:val="ru-RU"/>
        </w:rPr>
        <w:t>.</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Первая помощь и правила её оказания. Признаки угрожающих жизни и здоровью состояний, требующие вызова скорой медицинской помощи. Правила вызова скорой медицинской помощи. Уголовная ответственность за оставление пострадавшего, находящегося в беспомощном состоянии, без возможности получения помощи.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Оказание первой помощи пострадавшему до передачи его в руки специалистам из бригады скорой медицинской помощи. Реанимационные мероприятия.</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Первая помощь при нарушениях сердечной деятельности. Острая сердечная недостаточность (ОСН). Неотложные мероприятия при ОСН. Первая помощь при травмах и травматическом шоке. Первая помощь при ранениях. Виды ран. Кровотечения наружные и внутренние. Правила оказания помощи при различных видах кровотечений. Первая помощь при острой боли в животе, эпилепсии, ожогах. Первая помощь при пищевых отравлениях и отравлениях угарным газом, бытовой химией, удобрениями, средствами для уничтожения грызунов и насекомых, лекарственными препаратами и алкоголем, кислотами и щелочами.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Первая помощь при утоплении и коме. Первая помощь при отравлении </w:t>
      </w:r>
      <w:proofErr w:type="spellStart"/>
      <w:r w:rsidRPr="00DF6996">
        <w:rPr>
          <w:rFonts w:ascii="Times New Roman" w:hAnsi="Times New Roman"/>
          <w:color w:val="000000"/>
          <w:spacing w:val="-2"/>
          <w:sz w:val="28"/>
          <w:lang w:val="ru-RU"/>
        </w:rPr>
        <w:t>психоактивными</w:t>
      </w:r>
      <w:proofErr w:type="spellEnd"/>
      <w:r w:rsidRPr="00DF6996">
        <w:rPr>
          <w:rFonts w:ascii="Times New Roman" w:hAnsi="Times New Roman"/>
          <w:color w:val="000000"/>
          <w:spacing w:val="-2"/>
          <w:sz w:val="28"/>
          <w:lang w:val="ru-RU"/>
        </w:rPr>
        <w:t xml:space="preserve"> веществами. Общие признаки отравления </w:t>
      </w:r>
      <w:proofErr w:type="spellStart"/>
      <w:r w:rsidRPr="00DF6996">
        <w:rPr>
          <w:rFonts w:ascii="Times New Roman" w:hAnsi="Times New Roman"/>
          <w:color w:val="000000"/>
          <w:spacing w:val="-2"/>
          <w:sz w:val="28"/>
          <w:lang w:val="ru-RU"/>
        </w:rPr>
        <w:t>психоактивными</w:t>
      </w:r>
      <w:proofErr w:type="spellEnd"/>
      <w:r w:rsidRPr="00DF6996">
        <w:rPr>
          <w:rFonts w:ascii="Times New Roman" w:hAnsi="Times New Roman"/>
          <w:color w:val="000000"/>
          <w:spacing w:val="-2"/>
          <w:sz w:val="28"/>
          <w:lang w:val="ru-RU"/>
        </w:rPr>
        <w:t xml:space="preserve"> веществами.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Составы аптечек для оказания первой помощи в различных условиях.</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Правила и способы переноски (транспортировки) пострадавших.</w:t>
      </w:r>
    </w:p>
    <w:p w:rsidR="00D60F3D" w:rsidRPr="00DF6996" w:rsidRDefault="00DF6996">
      <w:pPr>
        <w:spacing w:after="0" w:line="264" w:lineRule="auto"/>
        <w:ind w:firstLine="600"/>
        <w:jc w:val="both"/>
        <w:rPr>
          <w:lang w:val="ru-RU"/>
        </w:rPr>
      </w:pPr>
      <w:r w:rsidRPr="00DF6996">
        <w:rPr>
          <w:rFonts w:ascii="Times New Roman" w:hAnsi="Times New Roman"/>
          <w:b/>
          <w:color w:val="000000"/>
          <w:spacing w:val="-2"/>
          <w:sz w:val="28"/>
          <w:lang w:val="ru-RU"/>
        </w:rPr>
        <w:t>Модуль № 9. «Элементы начальной военной подготовки».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Строевая подготовка и воинское приветствие. Строи и управление ими. Строевая подготовка. Выполнение воинского приветствия на месте и в движении.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Оружие пехотинца и правила обращения с ним. Автомат Калашникова (АК-74). Основы и правила стрельбы. Устройство и принцип действия ручных гранат. Ручная осколочная граната Ф-1 (оборонительная). Ручная осколочная граната РГД-5. </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Действия в современном общевойсковом бою. Состав и вооружение мотострелкового отделения на БМП. Инженерное оборудование позиции солдата. Одиночный окоп.</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Способы передвижения в бою при действиях в пешем порядке. </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Средства индивидуальной защиты и оказание первой помощи в бою. Фильтрующий противогаз. Респиратор. Общевойсковой защитный комплект (ОЗК). Табельные медицинские средства индивидуальной защиты. Первая помощь в бою. Различные способы переноски и </w:t>
      </w:r>
      <w:proofErr w:type="spellStart"/>
      <w:r w:rsidRPr="00DF6996">
        <w:rPr>
          <w:rFonts w:ascii="Times New Roman" w:hAnsi="Times New Roman"/>
          <w:color w:val="000000"/>
          <w:spacing w:val="-2"/>
          <w:sz w:val="28"/>
          <w:lang w:val="ru-RU"/>
        </w:rPr>
        <w:t>оттаскивания</w:t>
      </w:r>
      <w:proofErr w:type="spellEnd"/>
      <w:r w:rsidRPr="00DF6996">
        <w:rPr>
          <w:rFonts w:ascii="Times New Roman" w:hAnsi="Times New Roman"/>
          <w:color w:val="000000"/>
          <w:spacing w:val="-2"/>
          <w:sz w:val="28"/>
          <w:lang w:val="ru-RU"/>
        </w:rPr>
        <w:t xml:space="preserve"> раненых с поля боя.</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Сооружения для защиты личного состава. Открытая щель. Перекрытая щель. Блиндаж. Укрытия для боевой техники. Убежища для личного состава.</w:t>
      </w:r>
    </w:p>
    <w:p w:rsidR="00D60F3D" w:rsidRPr="00DF6996" w:rsidRDefault="00D60F3D">
      <w:pPr>
        <w:rPr>
          <w:lang w:val="ru-RU"/>
        </w:rPr>
        <w:sectPr w:rsidR="00D60F3D" w:rsidRPr="00DF6996">
          <w:pgSz w:w="11906" w:h="16383"/>
          <w:pgMar w:top="1134" w:right="850" w:bottom="1134" w:left="1701" w:header="720" w:footer="720" w:gutter="0"/>
          <w:cols w:space="720"/>
        </w:sectPr>
      </w:pPr>
    </w:p>
    <w:p w:rsidR="00D60F3D" w:rsidRPr="00DF6996" w:rsidRDefault="00DF6996">
      <w:pPr>
        <w:spacing w:after="0" w:line="264" w:lineRule="auto"/>
        <w:ind w:left="120"/>
        <w:jc w:val="both"/>
        <w:rPr>
          <w:lang w:val="ru-RU"/>
        </w:rPr>
      </w:pPr>
      <w:bookmarkStart w:id="3" w:name="block-5932434"/>
      <w:bookmarkEnd w:id="2"/>
      <w:r w:rsidRPr="00DF6996">
        <w:rPr>
          <w:rFonts w:ascii="Times New Roman" w:hAnsi="Times New Roman"/>
          <w:b/>
          <w:color w:val="000000"/>
          <w:sz w:val="28"/>
          <w:lang w:val="ru-RU"/>
        </w:rPr>
        <w:t xml:space="preserve">ПЛАНИРУЕМЫЕ РЕЗУЛЬТАТЫ ОСВОЕНИЯ УЧЕБНОГО ПРЕДМЕТА «ОСНОВЫ БЕЗОПАСНОСТИ ЖИЗНЕДЕЯТЕЛЬНОСТИ» </w:t>
      </w:r>
    </w:p>
    <w:p w:rsidR="00D60F3D" w:rsidRPr="00DF6996" w:rsidRDefault="00D60F3D">
      <w:pPr>
        <w:spacing w:after="0" w:line="264" w:lineRule="auto"/>
        <w:ind w:left="120"/>
        <w:jc w:val="both"/>
        <w:rPr>
          <w:lang w:val="ru-RU"/>
        </w:rPr>
      </w:pPr>
    </w:p>
    <w:p w:rsidR="00D60F3D" w:rsidRPr="00DF6996" w:rsidRDefault="00DF6996">
      <w:pPr>
        <w:spacing w:after="0" w:line="264" w:lineRule="auto"/>
        <w:ind w:firstLine="600"/>
        <w:jc w:val="both"/>
        <w:rPr>
          <w:lang w:val="ru-RU"/>
        </w:rPr>
      </w:pPr>
      <w:r w:rsidRPr="00DF6996">
        <w:rPr>
          <w:rFonts w:ascii="Times New Roman" w:hAnsi="Times New Roman"/>
          <w:b/>
          <w:color w:val="000000"/>
          <w:sz w:val="28"/>
          <w:lang w:val="ru-RU"/>
        </w:rPr>
        <w:t>ЛИЧНОСТНЫЕ РЕЗУЛЬТАТЫ</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Личностные результаты, формируемые в ходе изучения ОБЖ, должны способствовать процессам самопознания, самовоспитания и саморазвития, развития внутренней позиции личности, патриотизма, гражданственности и проявляться, прежде всего, в уважении к памяти защитников Отечества и подвигам Героев Отечества, закону и правопорядку, человеку труда и старшему поколению, гордости за российские достижения, в готовности к осмысленному применению принципов и правил безопасного поведения в повседневной жизни, соблюдению правил экологического поведения, защите Отечества, бережном отношении к окружающим людям, культурному наследию и уважительном отношении к традициям многонационального народа Российской Федерации и к жизни в целом.</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Личностные результаты изучения ОБЖ включают:</w:t>
      </w:r>
    </w:p>
    <w:p w:rsidR="00D60F3D" w:rsidRPr="00DF6996" w:rsidRDefault="00DF6996">
      <w:pPr>
        <w:spacing w:after="0" w:line="264" w:lineRule="auto"/>
        <w:ind w:firstLine="600"/>
        <w:jc w:val="both"/>
        <w:rPr>
          <w:lang w:val="ru-RU"/>
        </w:rPr>
      </w:pPr>
      <w:r w:rsidRPr="00DF6996">
        <w:rPr>
          <w:rFonts w:ascii="Times New Roman" w:hAnsi="Times New Roman"/>
          <w:b/>
          <w:color w:val="000000"/>
          <w:spacing w:val="-2"/>
          <w:sz w:val="28"/>
          <w:lang w:val="ru-RU"/>
        </w:rPr>
        <w:t>1) гражданское воспитание:</w:t>
      </w:r>
    </w:p>
    <w:p w:rsidR="00D60F3D" w:rsidRPr="00DF6996" w:rsidRDefault="00DF6996">
      <w:pPr>
        <w:spacing w:after="0" w:line="264" w:lineRule="auto"/>
        <w:ind w:firstLine="600"/>
        <w:jc w:val="both"/>
        <w:rPr>
          <w:lang w:val="ru-RU"/>
        </w:rPr>
      </w:pPr>
      <w:proofErr w:type="spellStart"/>
      <w:r w:rsidRPr="00DF6996">
        <w:rPr>
          <w:rFonts w:ascii="Times New Roman" w:hAnsi="Times New Roman"/>
          <w:color w:val="000000"/>
          <w:spacing w:val="-2"/>
          <w:sz w:val="28"/>
          <w:lang w:val="ru-RU"/>
        </w:rPr>
        <w:t>сформированность</w:t>
      </w:r>
      <w:proofErr w:type="spellEnd"/>
      <w:r w:rsidRPr="00DF6996">
        <w:rPr>
          <w:rFonts w:ascii="Times New Roman" w:hAnsi="Times New Roman"/>
          <w:color w:val="000000"/>
          <w:spacing w:val="-2"/>
          <w:sz w:val="28"/>
          <w:lang w:val="ru-RU"/>
        </w:rPr>
        <w:t xml:space="preserve"> активной гражданской позиции обучающегося, готового и способного применять принципы и правила безопасного поведения в течение всей жизни;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уважение закона и правопорядка, осознание своих прав, обязанностей и ответственности в области защиты населения и территории Российской Федерации от чрезвычайных ситуаций и в других областях, связанных с безопасностью жизнедеятельности;</w:t>
      </w:r>
    </w:p>
    <w:p w:rsidR="00D60F3D" w:rsidRPr="00DF6996" w:rsidRDefault="00DF6996">
      <w:pPr>
        <w:spacing w:after="0" w:line="264" w:lineRule="auto"/>
        <w:ind w:firstLine="600"/>
        <w:jc w:val="both"/>
        <w:rPr>
          <w:lang w:val="ru-RU"/>
        </w:rPr>
      </w:pPr>
      <w:proofErr w:type="spellStart"/>
      <w:r w:rsidRPr="00DF6996">
        <w:rPr>
          <w:rFonts w:ascii="Times New Roman" w:hAnsi="Times New Roman"/>
          <w:color w:val="000000"/>
          <w:spacing w:val="-2"/>
          <w:sz w:val="28"/>
          <w:lang w:val="ru-RU"/>
        </w:rPr>
        <w:t>сформированность</w:t>
      </w:r>
      <w:proofErr w:type="spellEnd"/>
      <w:r w:rsidRPr="00DF6996">
        <w:rPr>
          <w:rFonts w:ascii="Times New Roman" w:hAnsi="Times New Roman"/>
          <w:color w:val="000000"/>
          <w:spacing w:val="-2"/>
          <w:sz w:val="28"/>
          <w:lang w:val="ru-RU"/>
        </w:rPr>
        <w:t xml:space="preserve"> базового уровня культуры безопасности жизнедеятельности как основы для благополучия и устойчивого развития личности, общества и государства;</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готовность противостоять идеологии экстремизма и терроризма, национализма и ксенофобии, дискриминации по социальным, религиозным, расовым, национальным признакам;</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готовность к взаимодействию с обществом и государством в обеспечении безопасности жизни и здоровья населения;</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 общества и государства;</w:t>
      </w:r>
    </w:p>
    <w:p w:rsidR="00D60F3D" w:rsidRPr="00DF6996" w:rsidRDefault="00DF6996">
      <w:pPr>
        <w:spacing w:after="0" w:line="264" w:lineRule="auto"/>
        <w:ind w:firstLine="600"/>
        <w:jc w:val="both"/>
        <w:rPr>
          <w:lang w:val="ru-RU"/>
        </w:rPr>
      </w:pPr>
      <w:r w:rsidRPr="00DF6996">
        <w:rPr>
          <w:rFonts w:ascii="Times New Roman" w:hAnsi="Times New Roman"/>
          <w:b/>
          <w:color w:val="000000"/>
          <w:spacing w:val="-2"/>
          <w:sz w:val="28"/>
          <w:lang w:val="ru-RU"/>
        </w:rPr>
        <w:t>2) патриотическое воспитание:</w:t>
      </w:r>
    </w:p>
    <w:p w:rsidR="00D60F3D" w:rsidRPr="00DF6996" w:rsidRDefault="00DF6996">
      <w:pPr>
        <w:spacing w:after="0" w:line="264" w:lineRule="auto"/>
        <w:ind w:firstLine="600"/>
        <w:jc w:val="both"/>
        <w:rPr>
          <w:lang w:val="ru-RU"/>
        </w:rPr>
      </w:pPr>
      <w:proofErr w:type="spellStart"/>
      <w:r w:rsidRPr="00DF6996">
        <w:rPr>
          <w:rFonts w:ascii="Times New Roman" w:hAnsi="Times New Roman"/>
          <w:color w:val="000000"/>
          <w:spacing w:val="-2"/>
          <w:sz w:val="28"/>
          <w:lang w:val="ru-RU"/>
        </w:rPr>
        <w:t>сформированность</w:t>
      </w:r>
      <w:proofErr w:type="spellEnd"/>
      <w:r w:rsidRPr="00DF6996">
        <w:rPr>
          <w:rFonts w:ascii="Times New Roman" w:hAnsi="Times New Roman"/>
          <w:color w:val="000000"/>
          <w:spacing w:val="-2"/>
          <w:sz w:val="28"/>
          <w:lang w:val="ru-RU"/>
        </w:rPr>
        <w:t xml:space="preserve"> российской гражданской идентичности, уважения к своему народу, памяти защитников Родины и боевым подвигам Героев Отечества, гордости за свою Родину и Вооружённые Силы Российской Федерации, прошлое и настоящее многонационального народа России, российской армии и флота;</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ценностное отношение к государственным и военным символам, историческому и природному наследию, дням воинской славы, боевым традициям Вооружённых Сил Российской Федерации, достижениям России в области обеспечения безопасности жизни и здоровья людей;</w:t>
      </w:r>
    </w:p>
    <w:p w:rsidR="00D60F3D" w:rsidRPr="00DF6996" w:rsidRDefault="00DF6996">
      <w:pPr>
        <w:spacing w:after="0" w:line="264" w:lineRule="auto"/>
        <w:ind w:firstLine="600"/>
        <w:jc w:val="both"/>
        <w:rPr>
          <w:lang w:val="ru-RU"/>
        </w:rPr>
      </w:pPr>
      <w:proofErr w:type="spellStart"/>
      <w:r w:rsidRPr="00DF6996">
        <w:rPr>
          <w:rFonts w:ascii="Times New Roman" w:hAnsi="Times New Roman"/>
          <w:color w:val="000000"/>
          <w:spacing w:val="-2"/>
          <w:sz w:val="28"/>
          <w:lang w:val="ru-RU"/>
        </w:rPr>
        <w:t>сформированность</w:t>
      </w:r>
      <w:proofErr w:type="spellEnd"/>
      <w:r w:rsidRPr="00DF6996">
        <w:rPr>
          <w:rFonts w:ascii="Times New Roman" w:hAnsi="Times New Roman"/>
          <w:color w:val="000000"/>
          <w:spacing w:val="-2"/>
          <w:sz w:val="28"/>
          <w:lang w:val="ru-RU"/>
        </w:rPr>
        <w:t xml:space="preserve"> чувства ответственности перед Родиной, идейная убеждённость и готовность к служению и защите Отечества, ответственность за его судьбу;</w:t>
      </w:r>
    </w:p>
    <w:p w:rsidR="00D60F3D" w:rsidRPr="00DF6996" w:rsidRDefault="00DF6996">
      <w:pPr>
        <w:spacing w:after="0" w:line="264" w:lineRule="auto"/>
        <w:ind w:firstLine="600"/>
        <w:jc w:val="both"/>
        <w:rPr>
          <w:lang w:val="ru-RU"/>
        </w:rPr>
      </w:pPr>
      <w:r w:rsidRPr="00DF6996">
        <w:rPr>
          <w:rFonts w:ascii="Times New Roman" w:hAnsi="Times New Roman"/>
          <w:b/>
          <w:color w:val="000000"/>
          <w:spacing w:val="-2"/>
          <w:sz w:val="28"/>
          <w:lang w:val="ru-RU"/>
        </w:rPr>
        <w:t>3) духовно-нравственное воспитание:</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осознание духовных ценностей российского народа и российского воинства;</w:t>
      </w:r>
    </w:p>
    <w:p w:rsidR="00D60F3D" w:rsidRPr="00DF6996" w:rsidRDefault="00DF6996">
      <w:pPr>
        <w:spacing w:after="0" w:line="264" w:lineRule="auto"/>
        <w:ind w:firstLine="600"/>
        <w:jc w:val="both"/>
        <w:rPr>
          <w:lang w:val="ru-RU"/>
        </w:rPr>
      </w:pPr>
      <w:proofErr w:type="spellStart"/>
      <w:r w:rsidRPr="00DF6996">
        <w:rPr>
          <w:rFonts w:ascii="Times New Roman" w:hAnsi="Times New Roman"/>
          <w:color w:val="000000"/>
          <w:spacing w:val="-2"/>
          <w:sz w:val="28"/>
          <w:lang w:val="ru-RU"/>
        </w:rPr>
        <w:t>сформированность</w:t>
      </w:r>
      <w:proofErr w:type="spellEnd"/>
      <w:r w:rsidRPr="00DF6996">
        <w:rPr>
          <w:rFonts w:ascii="Times New Roman" w:hAnsi="Times New Roman"/>
          <w:color w:val="000000"/>
          <w:spacing w:val="-2"/>
          <w:sz w:val="28"/>
          <w:lang w:val="ru-RU"/>
        </w:rPr>
        <w:t xml:space="preserve"> ценности безопасного поведения, осознанного и ответственного отношения к личной безопасности, безопасности других людей, общества и государства;</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способность оценивать ситуацию и принимать осознанные решения, готовность реализовать риск-ориентированное поведение, самостоятельно и ответственно действовать в различных условиях жизнедеятельности по снижению риска возникновения опасных ситуаций, перерастания их в чрезвычайные ситуации, смягчению их последствий;</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ответственное отношение к своим родителям, старшему поколению, семье, культуре и традициям народов России, принятие идей </w:t>
      </w:r>
      <w:proofErr w:type="spellStart"/>
      <w:r w:rsidRPr="00DF6996">
        <w:rPr>
          <w:rFonts w:ascii="Times New Roman" w:hAnsi="Times New Roman"/>
          <w:color w:val="000000"/>
          <w:spacing w:val="-2"/>
          <w:sz w:val="28"/>
          <w:lang w:val="ru-RU"/>
        </w:rPr>
        <w:t>волонтёрства</w:t>
      </w:r>
      <w:proofErr w:type="spellEnd"/>
      <w:r w:rsidRPr="00DF6996">
        <w:rPr>
          <w:rFonts w:ascii="Times New Roman" w:hAnsi="Times New Roman"/>
          <w:color w:val="000000"/>
          <w:spacing w:val="-2"/>
          <w:sz w:val="28"/>
          <w:lang w:val="ru-RU"/>
        </w:rPr>
        <w:t xml:space="preserve"> и добровольчества;</w:t>
      </w:r>
    </w:p>
    <w:p w:rsidR="00D60F3D" w:rsidRPr="00DF6996" w:rsidRDefault="00DF6996">
      <w:pPr>
        <w:spacing w:after="0" w:line="264" w:lineRule="auto"/>
        <w:ind w:firstLine="600"/>
        <w:jc w:val="both"/>
        <w:rPr>
          <w:lang w:val="ru-RU"/>
        </w:rPr>
      </w:pPr>
      <w:r w:rsidRPr="00DF6996">
        <w:rPr>
          <w:rFonts w:ascii="Times New Roman" w:hAnsi="Times New Roman"/>
          <w:b/>
          <w:color w:val="000000"/>
          <w:spacing w:val="-2"/>
          <w:sz w:val="28"/>
          <w:lang w:val="ru-RU"/>
        </w:rPr>
        <w:t>4) эстетическое воспитание:</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эстетическое отношение к миру в сочетании с культурой безопасности жизнедеятельности;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понимание взаимозависимости успешности и полноценного развития и безопасного поведения в повседневной жизни;</w:t>
      </w:r>
    </w:p>
    <w:p w:rsidR="00D60F3D" w:rsidRPr="00DF6996" w:rsidRDefault="00DF6996">
      <w:pPr>
        <w:spacing w:after="0" w:line="264" w:lineRule="auto"/>
        <w:ind w:firstLine="600"/>
        <w:jc w:val="both"/>
        <w:rPr>
          <w:lang w:val="ru-RU"/>
        </w:rPr>
      </w:pPr>
      <w:r w:rsidRPr="00DF6996">
        <w:rPr>
          <w:rFonts w:ascii="Times New Roman" w:hAnsi="Times New Roman"/>
          <w:b/>
          <w:color w:val="000000"/>
          <w:spacing w:val="-2"/>
          <w:sz w:val="28"/>
          <w:lang w:val="ru-RU"/>
        </w:rPr>
        <w:t>5) ценности научного познания:</w:t>
      </w:r>
    </w:p>
    <w:p w:rsidR="00D60F3D" w:rsidRPr="00DF6996" w:rsidRDefault="00DF6996">
      <w:pPr>
        <w:spacing w:after="0" w:line="264" w:lineRule="auto"/>
        <w:ind w:firstLine="600"/>
        <w:jc w:val="both"/>
        <w:rPr>
          <w:lang w:val="ru-RU"/>
        </w:rPr>
      </w:pPr>
      <w:proofErr w:type="spellStart"/>
      <w:r w:rsidRPr="00DF6996">
        <w:rPr>
          <w:rFonts w:ascii="Times New Roman" w:hAnsi="Times New Roman"/>
          <w:color w:val="000000"/>
          <w:spacing w:val="-2"/>
          <w:sz w:val="28"/>
          <w:lang w:val="ru-RU"/>
        </w:rPr>
        <w:t>сформированность</w:t>
      </w:r>
      <w:proofErr w:type="spellEnd"/>
      <w:r w:rsidRPr="00DF6996">
        <w:rPr>
          <w:rFonts w:ascii="Times New Roman" w:hAnsi="Times New Roman"/>
          <w:color w:val="000000"/>
          <w:spacing w:val="-2"/>
          <w:sz w:val="28"/>
          <w:lang w:val="ru-RU"/>
        </w:rPr>
        <w:t xml:space="preserve"> мировоззрения, соответствующего текущему уровню развития общей теории безопасности, современных представлений о безопасности в технических, естественно-научных, общественных, гуманитарных областях знаний, современной концепции культуры безопасности жизнедеятельности;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понимание научно-практических основ учебного предмета ОБЖ, осознание его значения для безопасной и продуктивной жизнедеятельности человека, общества и государства;</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способность применять научные знания для реализации принципов безопасного поведения (способность предвидеть, по возможности избегать, безопасно действовать в опасных, экстремальных и чрезвычайных ситуациях);</w:t>
      </w:r>
    </w:p>
    <w:p w:rsidR="00D60F3D" w:rsidRPr="00DF6996" w:rsidRDefault="00DF6996">
      <w:pPr>
        <w:spacing w:after="0" w:line="264" w:lineRule="auto"/>
        <w:ind w:firstLine="600"/>
        <w:jc w:val="both"/>
        <w:rPr>
          <w:lang w:val="ru-RU"/>
        </w:rPr>
      </w:pPr>
      <w:r w:rsidRPr="00DF6996">
        <w:rPr>
          <w:rFonts w:ascii="Times New Roman" w:hAnsi="Times New Roman"/>
          <w:b/>
          <w:color w:val="000000"/>
          <w:spacing w:val="-2"/>
          <w:sz w:val="28"/>
          <w:lang w:val="ru-RU"/>
        </w:rPr>
        <w:t>6) физическое воспитание:</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осознание ценности жизни, </w:t>
      </w:r>
      <w:proofErr w:type="spellStart"/>
      <w:r w:rsidRPr="00DF6996">
        <w:rPr>
          <w:rFonts w:ascii="Times New Roman" w:hAnsi="Times New Roman"/>
          <w:color w:val="000000"/>
          <w:spacing w:val="-2"/>
          <w:sz w:val="28"/>
          <w:lang w:val="ru-RU"/>
        </w:rPr>
        <w:t>сформированность</w:t>
      </w:r>
      <w:proofErr w:type="spellEnd"/>
      <w:r w:rsidRPr="00DF6996">
        <w:rPr>
          <w:rFonts w:ascii="Times New Roman" w:hAnsi="Times New Roman"/>
          <w:color w:val="000000"/>
          <w:spacing w:val="-2"/>
          <w:sz w:val="28"/>
          <w:lang w:val="ru-RU"/>
        </w:rPr>
        <w:t xml:space="preserve"> ответственного отношения к своему здоровью и здоровью окружающих;</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знание приёмов оказания первой помощи и готовность применять их в случае необходимости;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потребность в регулярном ведении здорового образа жизни;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осознание последствий и активное неприятие вредных привычек и иных форм причинения вреда физическому и психическому здоровью;</w:t>
      </w:r>
    </w:p>
    <w:p w:rsidR="00D60F3D" w:rsidRPr="00DF6996" w:rsidRDefault="00DF6996">
      <w:pPr>
        <w:spacing w:after="0" w:line="264" w:lineRule="auto"/>
        <w:ind w:firstLine="600"/>
        <w:jc w:val="both"/>
        <w:rPr>
          <w:lang w:val="ru-RU"/>
        </w:rPr>
      </w:pPr>
      <w:r w:rsidRPr="00DF6996">
        <w:rPr>
          <w:rFonts w:ascii="Times New Roman" w:hAnsi="Times New Roman"/>
          <w:b/>
          <w:color w:val="000000"/>
          <w:spacing w:val="-2"/>
          <w:sz w:val="28"/>
          <w:lang w:val="ru-RU"/>
        </w:rPr>
        <w:t>7) трудовое воспитание:</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готовность к труду, осознание значимости трудовой деятельности для развития личности, общества и государства, обеспечения национальной безопасности;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готовность к осознанному и ответственному соблюдению требований безопасности в процессе трудовой деятельности;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интерес к различным сферам профессиональной деятельности, включая военно-профессиональную деятельность;</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готовность и способность к образованию и самообразованию на протяжении всей жизни;</w:t>
      </w:r>
    </w:p>
    <w:p w:rsidR="00D60F3D" w:rsidRPr="00DF6996" w:rsidRDefault="00DF6996">
      <w:pPr>
        <w:spacing w:after="0" w:line="264" w:lineRule="auto"/>
        <w:ind w:firstLine="600"/>
        <w:jc w:val="both"/>
        <w:rPr>
          <w:lang w:val="ru-RU"/>
        </w:rPr>
      </w:pPr>
      <w:r w:rsidRPr="00DF6996">
        <w:rPr>
          <w:rFonts w:ascii="Times New Roman" w:hAnsi="Times New Roman"/>
          <w:b/>
          <w:color w:val="000000"/>
          <w:spacing w:val="-2"/>
          <w:sz w:val="28"/>
          <w:lang w:val="ru-RU"/>
        </w:rPr>
        <w:t>8) экологическое воспитание:</w:t>
      </w:r>
    </w:p>
    <w:p w:rsidR="00D60F3D" w:rsidRPr="00DF6996" w:rsidRDefault="00DF6996">
      <w:pPr>
        <w:spacing w:after="0" w:line="264" w:lineRule="auto"/>
        <w:ind w:firstLine="600"/>
        <w:jc w:val="both"/>
        <w:rPr>
          <w:lang w:val="ru-RU"/>
        </w:rPr>
      </w:pPr>
      <w:proofErr w:type="spellStart"/>
      <w:r w:rsidRPr="00DF6996">
        <w:rPr>
          <w:rFonts w:ascii="Times New Roman" w:hAnsi="Times New Roman"/>
          <w:color w:val="000000"/>
          <w:spacing w:val="-2"/>
          <w:sz w:val="28"/>
          <w:lang w:val="ru-RU"/>
        </w:rPr>
        <w:t>сформированность</w:t>
      </w:r>
      <w:proofErr w:type="spellEnd"/>
      <w:r w:rsidRPr="00DF6996">
        <w:rPr>
          <w:rFonts w:ascii="Times New Roman" w:hAnsi="Times New Roman"/>
          <w:color w:val="000000"/>
          <w:spacing w:val="-2"/>
          <w:sz w:val="28"/>
          <w:lang w:val="ru-RU"/>
        </w:rPr>
        <w:t xml:space="preserve"> экологической культуры, понимание влияния социально-экономических процессов на состояние природной среды, осознание глобального характера экологических проблем, их роли в обеспечении безопасности личности, общества и государства;</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планирование и осуществление действий в окружающей среде на основе соблюдения экологической грамотности и разумного природопользования;</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расширение представлений о деятельности экологической направленности.</w:t>
      </w:r>
    </w:p>
    <w:p w:rsidR="00D60F3D" w:rsidRPr="00DF6996" w:rsidRDefault="00DF6996">
      <w:pPr>
        <w:spacing w:after="0" w:line="264" w:lineRule="auto"/>
        <w:ind w:firstLine="600"/>
        <w:jc w:val="both"/>
        <w:rPr>
          <w:lang w:val="ru-RU"/>
        </w:rPr>
      </w:pPr>
      <w:r w:rsidRPr="00DF6996">
        <w:rPr>
          <w:rFonts w:ascii="Times New Roman" w:hAnsi="Times New Roman"/>
          <w:b/>
          <w:color w:val="000000"/>
          <w:sz w:val="28"/>
          <w:lang w:val="ru-RU"/>
        </w:rPr>
        <w:t>МЕТАПРЕДМЕТНЫЕ РЕЗУЛЬТАТЫ</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В результате изучения ОБЖ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У обучающегося будут сформированы следующие </w:t>
      </w:r>
      <w:r w:rsidRPr="00DF6996">
        <w:rPr>
          <w:rFonts w:ascii="Times New Roman" w:hAnsi="Times New Roman"/>
          <w:b/>
          <w:color w:val="000000"/>
          <w:spacing w:val="-2"/>
          <w:sz w:val="28"/>
          <w:lang w:val="ru-RU"/>
        </w:rPr>
        <w:t>базовые логические действия</w:t>
      </w:r>
      <w:r w:rsidRPr="00DF6996">
        <w:rPr>
          <w:rFonts w:ascii="Times New Roman" w:hAnsi="Times New Roman"/>
          <w:color w:val="000000"/>
          <w:spacing w:val="-2"/>
          <w:sz w:val="28"/>
          <w:lang w:val="ru-RU"/>
        </w:rPr>
        <w:t xml:space="preserve"> как часть познавательных универсальных учебных действий:</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определять цели действий применительно к заданной (смоделированной) ситуации, выбирать способы их достижения с учётом самостоятельно выделенных критериев в парадигме безопасной жизнедеятельности, оценивать риски возможных последствий для реализации риск-ориентированного поведения;</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приобретённые знания в повседневную жизнь;</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планировать и осуществлять учебные действия в условиях дефицита информации, необходимой для решения стоящей задачи;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развивать творческое мышление при решении ситуационных задач.</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У обучающегося будут сформированы следующие </w:t>
      </w:r>
      <w:r w:rsidRPr="00DF6996">
        <w:rPr>
          <w:rFonts w:ascii="Times New Roman" w:hAnsi="Times New Roman"/>
          <w:b/>
          <w:color w:val="000000"/>
          <w:spacing w:val="-2"/>
          <w:sz w:val="28"/>
          <w:lang w:val="ru-RU"/>
        </w:rPr>
        <w:t>базовые исследовательские действия</w:t>
      </w:r>
      <w:r w:rsidRPr="00DF6996">
        <w:rPr>
          <w:rFonts w:ascii="Times New Roman" w:hAnsi="Times New Roman"/>
          <w:color w:val="000000"/>
          <w:spacing w:val="-2"/>
          <w:sz w:val="28"/>
          <w:lang w:val="ru-RU"/>
        </w:rPr>
        <w:t xml:space="preserve"> как часть познавательных универсальных учебных действий:</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владеть научной терминологией, ключевыми понятиями и методами в области безопасности жизнедеятельности;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владеть видами деятельности по приобретению нового знания, его преобразованию и применению для решения различных учебных задач, в том числе при разработке и защите проектных работ;</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анализировать содержание учебных вопросов и заданий и выдвигать новые идеи, самостоятельно выбирать оптимальный способ решения задач с учётом установленных (обоснованных) критериев;</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раскрывать проблемные вопросы, отражающие несоответствие между реальным (заданным) и наиболее благоприятным состоянием объекта (явления) в повседневной жизни;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критически оценивать полученные в ходе решения учебных задач результаты, обосновывать предложения по их корректировке в новых условиях;</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характеризовать приобретённые знания и навыки, оценивать возможность их реализации в реальных ситуациях;</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использовать знания других предметных областей для решения учебных задач в области безопасности жизнедеятельности; переносить приобретённые знания и навыки в повседневную жизнь.</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У обучающегося будут сформированы следующие </w:t>
      </w:r>
      <w:r w:rsidRPr="00DF6996">
        <w:rPr>
          <w:rFonts w:ascii="Times New Roman" w:hAnsi="Times New Roman"/>
          <w:b/>
          <w:color w:val="000000"/>
          <w:spacing w:val="-2"/>
          <w:sz w:val="28"/>
          <w:lang w:val="ru-RU"/>
        </w:rPr>
        <w:t>умения работать с информацией</w:t>
      </w:r>
      <w:r w:rsidRPr="00DF6996">
        <w:rPr>
          <w:rFonts w:ascii="Times New Roman" w:hAnsi="Times New Roman"/>
          <w:color w:val="000000"/>
          <w:spacing w:val="-2"/>
          <w:sz w:val="28"/>
          <w:lang w:val="ru-RU"/>
        </w:rPr>
        <w:t xml:space="preserve"> как часть познавательных универсальных учебных действий:</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создавать информационные блоки в различных форматах с учётом характера решаемой учебной задачи; самостоятельно выбирать оптимальную форму их представления;</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оценивать достоверность, легитимность информации, её соответствие правовым и морально-этическим нормам;</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владеть навыками по предотвращению рисков, профилактике угроз и защите от опасностей цифровой среды;</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использовать средства информационных и коммуникационных технологий в учебном процессе с соблюдением требований эргономики, техники безопасности и гигиены.</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У обучающегося будут сформированы следующие </w:t>
      </w:r>
      <w:r w:rsidRPr="00DF6996">
        <w:rPr>
          <w:rFonts w:ascii="Times New Roman" w:hAnsi="Times New Roman"/>
          <w:b/>
          <w:color w:val="000000"/>
          <w:spacing w:val="-2"/>
          <w:sz w:val="28"/>
          <w:lang w:val="ru-RU"/>
        </w:rPr>
        <w:t>умения общения</w:t>
      </w:r>
      <w:r w:rsidRPr="00DF6996">
        <w:rPr>
          <w:rFonts w:ascii="Times New Roman" w:hAnsi="Times New Roman"/>
          <w:color w:val="000000"/>
          <w:spacing w:val="-2"/>
          <w:sz w:val="28"/>
          <w:lang w:val="ru-RU"/>
        </w:rPr>
        <w:t xml:space="preserve"> как часть коммуникативных универсальных учебных действий:</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осуществлять в ходе образовательной деятельности безопасную коммуникацию, переносить принципы её организации в повседневную жизнь;</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распознавать вербальные и невербальные средства общения; понимать значение социальных знаков; определять признаки деструктивного общения;</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владеть приёмами безопасного межличностного и группового общения; безопасно действовать по избеганию конфликтных ситуаций;</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аргументированно, логично и ясно излагать свою точку зрения с использованием языковых средств.</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У обучающегося будут сформированы следующие </w:t>
      </w:r>
      <w:r w:rsidRPr="00DF6996">
        <w:rPr>
          <w:rFonts w:ascii="Times New Roman" w:hAnsi="Times New Roman"/>
          <w:b/>
          <w:color w:val="000000"/>
          <w:spacing w:val="-2"/>
          <w:sz w:val="28"/>
          <w:lang w:val="ru-RU"/>
        </w:rPr>
        <w:t>умения самоорганизации</w:t>
      </w:r>
      <w:r w:rsidRPr="00DF6996">
        <w:rPr>
          <w:rFonts w:ascii="Times New Roman" w:hAnsi="Times New Roman"/>
          <w:color w:val="000000"/>
          <w:spacing w:val="-2"/>
          <w:sz w:val="28"/>
          <w:lang w:val="ru-RU"/>
        </w:rPr>
        <w:t xml:space="preserve"> как части регулятивных универсальных учебных действий:</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ставить и формулировать собственные задачи в образовательной деятельности и жизненных ситуациях;</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самостоятельно выявлять проблемные вопросы, выбирать оптимальный способ и составлять план их решения в конкретных условиях;</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делать осознанный выбор в новой ситуации, аргументировать его; брать ответственность за своё решение;</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оценивать приобретённый опыт;</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расширять познания в области безопасности жизнедеятельности на основе личных предпочтений и за счёт привлечения научно-практических знаний других предметных областей; повышать образовательный и культурный уровень.</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У обучающегося будут сформированы следующие </w:t>
      </w:r>
      <w:r w:rsidRPr="00DF6996">
        <w:rPr>
          <w:rFonts w:ascii="Times New Roman" w:hAnsi="Times New Roman"/>
          <w:b/>
          <w:color w:val="000000"/>
          <w:spacing w:val="-2"/>
          <w:sz w:val="28"/>
          <w:lang w:val="ru-RU"/>
        </w:rPr>
        <w:t>умения самоконтроля</w:t>
      </w:r>
      <w:r w:rsidRPr="00DF6996">
        <w:rPr>
          <w:rFonts w:ascii="Times New Roman" w:hAnsi="Times New Roman"/>
          <w:color w:val="000000"/>
          <w:spacing w:val="-2"/>
          <w:sz w:val="28"/>
          <w:lang w:val="ru-RU"/>
        </w:rPr>
        <w:t>, принятия себя и других как части регулятивных универсальных учебных действий:</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оценивать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использовать приёмы рефлексии для анализа и оценки образовательной ситуации, выбора оптимального решения;</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принимать себя, понимая свои недостатки и достоинства, невозможности контроля всего вокруг;</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принимать мотивы и аргументы других при анализе и оценке образовательной ситуации; признавать право на ошибку свою и чужую.</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У обучающегося будут сформированы следующие </w:t>
      </w:r>
      <w:r w:rsidRPr="00DF6996">
        <w:rPr>
          <w:rFonts w:ascii="Times New Roman" w:hAnsi="Times New Roman"/>
          <w:b/>
          <w:color w:val="000000"/>
          <w:spacing w:val="-2"/>
          <w:sz w:val="28"/>
          <w:lang w:val="ru-RU"/>
        </w:rPr>
        <w:t>умения совместной деятельности</w:t>
      </w:r>
      <w:r w:rsidRPr="00DF6996">
        <w:rPr>
          <w:rFonts w:ascii="Times New Roman" w:hAnsi="Times New Roman"/>
          <w:color w:val="000000"/>
          <w:spacing w:val="-2"/>
          <w:sz w:val="28"/>
          <w:lang w:val="ru-RU"/>
        </w:rPr>
        <w:t>:</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понимать и использовать преимущества командной и индивидуальной работы в конкретной учебной ситуации;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ставить цели и организовывать совместную деятельность с учётом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оценивать свой вклад и вклад каждого участника команды в общий результат по совместно разработанным критериям;</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осуществлять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w:t>
      </w:r>
    </w:p>
    <w:p w:rsidR="00D60F3D" w:rsidRPr="00DF6996" w:rsidRDefault="00DF6996">
      <w:pPr>
        <w:spacing w:after="0" w:line="264" w:lineRule="auto"/>
        <w:ind w:firstLine="600"/>
        <w:jc w:val="both"/>
        <w:rPr>
          <w:lang w:val="ru-RU"/>
        </w:rPr>
      </w:pPr>
      <w:r w:rsidRPr="00DF6996">
        <w:rPr>
          <w:rFonts w:ascii="Times New Roman" w:hAnsi="Times New Roman"/>
          <w:b/>
          <w:color w:val="000000"/>
          <w:sz w:val="28"/>
          <w:lang w:val="ru-RU"/>
        </w:rPr>
        <w:t>ПРЕДМЕТНЫЕ РЕЗУЛЬТАТЫ</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Предметные результаты освоения программы по ОБЖ на уровне среднего общего образования характеризуют </w:t>
      </w:r>
      <w:proofErr w:type="spellStart"/>
      <w:r w:rsidRPr="00DF6996">
        <w:rPr>
          <w:rFonts w:ascii="Times New Roman" w:hAnsi="Times New Roman"/>
          <w:color w:val="000000"/>
          <w:spacing w:val="-2"/>
          <w:sz w:val="28"/>
          <w:lang w:val="ru-RU"/>
        </w:rPr>
        <w:t>сформированность</w:t>
      </w:r>
      <w:proofErr w:type="spellEnd"/>
      <w:r w:rsidRPr="00DF6996">
        <w:rPr>
          <w:rFonts w:ascii="Times New Roman" w:hAnsi="Times New Roman"/>
          <w:color w:val="000000"/>
          <w:spacing w:val="-2"/>
          <w:sz w:val="28"/>
          <w:lang w:val="ru-RU"/>
        </w:rPr>
        <w:t xml:space="preserve"> у обучающихся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Предметные результаты, формируемые в ходе изучения ОБЖ, должны обеспечивать:</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1) </w:t>
      </w:r>
      <w:proofErr w:type="spellStart"/>
      <w:r w:rsidRPr="00DF6996">
        <w:rPr>
          <w:rFonts w:ascii="Times New Roman" w:hAnsi="Times New Roman"/>
          <w:color w:val="000000"/>
          <w:spacing w:val="-2"/>
          <w:sz w:val="28"/>
          <w:lang w:val="ru-RU"/>
        </w:rPr>
        <w:t>сформированность</w:t>
      </w:r>
      <w:proofErr w:type="spellEnd"/>
      <w:r w:rsidRPr="00DF6996">
        <w:rPr>
          <w:rFonts w:ascii="Times New Roman" w:hAnsi="Times New Roman"/>
          <w:color w:val="000000"/>
          <w:spacing w:val="-2"/>
          <w:sz w:val="28"/>
          <w:lang w:val="ru-RU"/>
        </w:rPr>
        <w:t xml:space="preserve">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2) </w:t>
      </w:r>
      <w:proofErr w:type="spellStart"/>
      <w:r w:rsidRPr="00DF6996">
        <w:rPr>
          <w:rFonts w:ascii="Times New Roman" w:hAnsi="Times New Roman"/>
          <w:color w:val="000000"/>
          <w:spacing w:val="-2"/>
          <w:sz w:val="28"/>
          <w:lang w:val="ru-RU"/>
        </w:rPr>
        <w:t>сформированность</w:t>
      </w:r>
      <w:proofErr w:type="spellEnd"/>
      <w:r w:rsidRPr="00DF6996">
        <w:rPr>
          <w:rFonts w:ascii="Times New Roman" w:hAnsi="Times New Roman"/>
          <w:color w:val="000000"/>
          <w:spacing w:val="-2"/>
          <w:sz w:val="28"/>
          <w:lang w:val="ru-RU"/>
        </w:rPr>
        <w:t xml:space="preserve">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знание порядка действий в экстремальных и чрезвычайных ситуациях;</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3) </w:t>
      </w:r>
      <w:proofErr w:type="spellStart"/>
      <w:r w:rsidRPr="00DF6996">
        <w:rPr>
          <w:rFonts w:ascii="Times New Roman" w:hAnsi="Times New Roman"/>
          <w:color w:val="000000"/>
          <w:spacing w:val="-2"/>
          <w:sz w:val="28"/>
          <w:lang w:val="ru-RU"/>
        </w:rPr>
        <w:t>сформированность</w:t>
      </w:r>
      <w:proofErr w:type="spellEnd"/>
      <w:r w:rsidRPr="00DF6996">
        <w:rPr>
          <w:rFonts w:ascii="Times New Roman" w:hAnsi="Times New Roman"/>
          <w:color w:val="000000"/>
          <w:spacing w:val="-2"/>
          <w:sz w:val="28"/>
          <w:lang w:val="ru-RU"/>
        </w:rPr>
        <w:t xml:space="preserve">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4) знания о способах безопасного поведения в природной среде, умение применять их на практике; знание порядка действий при чрезвычайных ситуациях природного характера; </w:t>
      </w:r>
      <w:proofErr w:type="spellStart"/>
      <w:r w:rsidRPr="00DF6996">
        <w:rPr>
          <w:rFonts w:ascii="Times New Roman" w:hAnsi="Times New Roman"/>
          <w:color w:val="000000"/>
          <w:spacing w:val="-2"/>
          <w:sz w:val="28"/>
          <w:lang w:val="ru-RU"/>
        </w:rPr>
        <w:t>сформированность</w:t>
      </w:r>
      <w:proofErr w:type="spellEnd"/>
      <w:r w:rsidRPr="00DF6996">
        <w:rPr>
          <w:rFonts w:ascii="Times New Roman" w:hAnsi="Times New Roman"/>
          <w:color w:val="000000"/>
          <w:spacing w:val="-2"/>
          <w:sz w:val="28"/>
          <w:lang w:val="ru-RU"/>
        </w:rPr>
        <w:t xml:space="preserve"> представлений об экологической безопасности, ценности бережного отношения к природе, разумного природопользования;</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5) владение основами медицинских знаний: владение приёмами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w:t>
      </w:r>
      <w:proofErr w:type="spellStart"/>
      <w:r w:rsidRPr="00DF6996">
        <w:rPr>
          <w:rFonts w:ascii="Times New Roman" w:hAnsi="Times New Roman"/>
          <w:color w:val="000000"/>
          <w:spacing w:val="-2"/>
          <w:sz w:val="28"/>
          <w:lang w:val="ru-RU"/>
        </w:rPr>
        <w:t>сформированность</w:t>
      </w:r>
      <w:proofErr w:type="spellEnd"/>
      <w:r w:rsidRPr="00DF6996">
        <w:rPr>
          <w:rFonts w:ascii="Times New Roman" w:hAnsi="Times New Roman"/>
          <w:color w:val="000000"/>
          <w:spacing w:val="-2"/>
          <w:sz w:val="28"/>
          <w:lang w:val="ru-RU"/>
        </w:rPr>
        <w:t xml:space="preserve">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6) знания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 </w:t>
      </w:r>
      <w:proofErr w:type="spellStart"/>
      <w:r w:rsidRPr="00DF6996">
        <w:rPr>
          <w:rFonts w:ascii="Times New Roman" w:hAnsi="Times New Roman"/>
          <w:color w:val="000000"/>
          <w:spacing w:val="-2"/>
          <w:sz w:val="28"/>
          <w:lang w:val="ru-RU"/>
        </w:rPr>
        <w:t>сформированность</w:t>
      </w:r>
      <w:proofErr w:type="spellEnd"/>
      <w:r w:rsidRPr="00DF6996">
        <w:rPr>
          <w:rFonts w:ascii="Times New Roman" w:hAnsi="Times New Roman"/>
          <w:color w:val="000000"/>
          <w:spacing w:val="-2"/>
          <w:sz w:val="28"/>
          <w:lang w:val="ru-RU"/>
        </w:rPr>
        <w:t xml:space="preserve"> нетерпимости к проявлениям насилия в социальном взаимодействии;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7)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8) 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9) </w:t>
      </w:r>
      <w:proofErr w:type="spellStart"/>
      <w:r w:rsidRPr="00DF6996">
        <w:rPr>
          <w:rFonts w:ascii="Times New Roman" w:hAnsi="Times New Roman"/>
          <w:color w:val="000000"/>
          <w:spacing w:val="-2"/>
          <w:sz w:val="28"/>
          <w:lang w:val="ru-RU"/>
        </w:rPr>
        <w:t>сформированность</w:t>
      </w:r>
      <w:proofErr w:type="spellEnd"/>
      <w:r w:rsidRPr="00DF6996">
        <w:rPr>
          <w:rFonts w:ascii="Times New Roman" w:hAnsi="Times New Roman"/>
          <w:color w:val="000000"/>
          <w:spacing w:val="-2"/>
          <w:sz w:val="28"/>
          <w:lang w:val="ru-RU"/>
        </w:rPr>
        <w:t xml:space="preserve"> представлений об опасности и негативном влиянии на жизнь личности, общества, государства, экстремизма, терроризма; знание роли государства в противодействии терроризму; умение различать приёмы вовлечения в экстремистскую и террористическую деятельность и противодействовать им; знание порядка действий при объявлении разного уровня террористической опасности; знание порядка действий при угрозе совершения террористического акта, при совершении террористического акта, при проведении контртеррористической операции;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10) </w:t>
      </w:r>
      <w:proofErr w:type="spellStart"/>
      <w:r w:rsidRPr="00DF6996">
        <w:rPr>
          <w:rFonts w:ascii="Times New Roman" w:hAnsi="Times New Roman"/>
          <w:color w:val="000000"/>
          <w:spacing w:val="-2"/>
          <w:sz w:val="28"/>
          <w:lang w:val="ru-RU"/>
        </w:rPr>
        <w:t>сформированность</w:t>
      </w:r>
      <w:proofErr w:type="spellEnd"/>
      <w:r w:rsidRPr="00DF6996">
        <w:rPr>
          <w:rFonts w:ascii="Times New Roman" w:hAnsi="Times New Roman"/>
          <w:color w:val="000000"/>
          <w:spacing w:val="-2"/>
          <w:sz w:val="28"/>
          <w:lang w:val="ru-RU"/>
        </w:rPr>
        <w:t xml:space="preserve"> представлений о роли России в современном мире, угрозах военного характера, роли вооружённых сил в обеспечении мира; знание основ обороны государства и воинской службы, прав и обязанностей гражданина в области гражданской обороны; знание действия при сигналах гражданской обороны;</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11) 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 xml:space="preserve">12) знание основ государственной системы, российского законодательства, направленных на защиту населения от внешних и внутренних угроз; </w:t>
      </w:r>
      <w:proofErr w:type="spellStart"/>
      <w:r w:rsidRPr="00DF6996">
        <w:rPr>
          <w:rFonts w:ascii="Times New Roman" w:hAnsi="Times New Roman"/>
          <w:color w:val="000000"/>
          <w:spacing w:val="-2"/>
          <w:sz w:val="28"/>
          <w:lang w:val="ru-RU"/>
        </w:rPr>
        <w:t>сформированность</w:t>
      </w:r>
      <w:proofErr w:type="spellEnd"/>
      <w:r w:rsidRPr="00DF6996">
        <w:rPr>
          <w:rFonts w:ascii="Times New Roman" w:hAnsi="Times New Roman"/>
          <w:color w:val="000000"/>
          <w:spacing w:val="-2"/>
          <w:sz w:val="28"/>
          <w:lang w:val="ru-RU"/>
        </w:rPr>
        <w:t xml:space="preserve"> представлений о роли государства, общества и личности в обеспечении безопасности.</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128.4.5.3. Достижение результатов освоения программы ОБЖ обеспечивается посредством включения в указанную программу предметных результатов освоения модулей ОБЖ.</w:t>
      </w:r>
    </w:p>
    <w:p w:rsidR="00D60F3D" w:rsidRPr="00DF6996" w:rsidRDefault="00DF6996">
      <w:pPr>
        <w:spacing w:after="0" w:line="264" w:lineRule="auto"/>
        <w:ind w:firstLine="600"/>
        <w:jc w:val="both"/>
        <w:rPr>
          <w:lang w:val="ru-RU"/>
        </w:rPr>
      </w:pPr>
      <w:r w:rsidRPr="00DF6996">
        <w:rPr>
          <w:rFonts w:ascii="Times New Roman" w:hAnsi="Times New Roman"/>
          <w:color w:val="000000"/>
          <w:spacing w:val="-2"/>
          <w:sz w:val="28"/>
          <w:lang w:val="ru-RU"/>
        </w:rPr>
        <w:t>128.4.5.4. Образовательная организация вправе самостоятельно определять последовательность для освоения обучающимися модулей ОБЖ.</w:t>
      </w:r>
    </w:p>
    <w:p w:rsidR="00D60F3D" w:rsidRPr="00DF6996" w:rsidRDefault="00D60F3D">
      <w:pPr>
        <w:rPr>
          <w:lang w:val="ru-RU"/>
        </w:rPr>
        <w:sectPr w:rsidR="00D60F3D" w:rsidRPr="00DF6996">
          <w:pgSz w:w="11906" w:h="16383"/>
          <w:pgMar w:top="1134" w:right="850" w:bottom="1134" w:left="1701" w:header="720" w:footer="720" w:gutter="0"/>
          <w:cols w:space="720"/>
        </w:sectPr>
      </w:pPr>
    </w:p>
    <w:p w:rsidR="00D60F3D" w:rsidRDefault="00DF6996" w:rsidP="00AE09AF">
      <w:pPr>
        <w:spacing w:after="0"/>
        <w:ind w:left="120"/>
      </w:pPr>
      <w:bookmarkStart w:id="4" w:name="block-5932436"/>
      <w:bookmarkEnd w:id="3"/>
      <w:r>
        <w:rPr>
          <w:rFonts w:ascii="Times New Roman" w:hAnsi="Times New Roman"/>
          <w:b/>
          <w:color w:val="000000"/>
          <w:sz w:val="28"/>
        </w:rPr>
        <w:t xml:space="preserve">ТЕМАТИЧЕСКОЕ </w:t>
      </w:r>
      <w:proofErr w:type="gramStart"/>
      <w:r>
        <w:rPr>
          <w:rFonts w:ascii="Times New Roman" w:hAnsi="Times New Roman"/>
          <w:b/>
          <w:color w:val="000000"/>
          <w:sz w:val="28"/>
        </w:rPr>
        <w:t>ПЛАНИРОВАНИЕ  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86"/>
        <w:gridCol w:w="5711"/>
        <w:gridCol w:w="2848"/>
        <w:gridCol w:w="4595"/>
      </w:tblGrid>
      <w:tr w:rsidR="00D60F3D">
        <w:trPr>
          <w:trHeight w:val="144"/>
          <w:tblCellSpacing w:w="20" w:type="nil"/>
        </w:trPr>
        <w:tc>
          <w:tcPr>
            <w:tcW w:w="903" w:type="dxa"/>
            <w:vMerge w:val="restart"/>
            <w:tcMar>
              <w:top w:w="50" w:type="dxa"/>
              <w:left w:w="100" w:type="dxa"/>
            </w:tcMar>
            <w:vAlign w:val="center"/>
          </w:tcPr>
          <w:p w:rsidR="00D60F3D" w:rsidRDefault="00DF6996">
            <w:pPr>
              <w:spacing w:after="0"/>
              <w:ind w:left="135"/>
            </w:pPr>
            <w:r>
              <w:rPr>
                <w:rFonts w:ascii="Times New Roman" w:hAnsi="Times New Roman"/>
                <w:b/>
                <w:color w:val="000000"/>
                <w:sz w:val="24"/>
              </w:rPr>
              <w:t xml:space="preserve">№ п/п </w:t>
            </w:r>
          </w:p>
          <w:p w:rsidR="00D60F3D" w:rsidRDefault="00D60F3D">
            <w:pPr>
              <w:spacing w:after="0"/>
              <w:ind w:left="135"/>
            </w:pPr>
          </w:p>
        </w:tc>
        <w:tc>
          <w:tcPr>
            <w:tcW w:w="3168" w:type="dxa"/>
            <w:vMerge w:val="restart"/>
            <w:tcMar>
              <w:top w:w="50" w:type="dxa"/>
              <w:left w:w="100" w:type="dxa"/>
            </w:tcMar>
            <w:vAlign w:val="center"/>
          </w:tcPr>
          <w:p w:rsidR="00D60F3D" w:rsidRDefault="00DF6996">
            <w:pPr>
              <w:spacing w:after="0"/>
              <w:ind w:left="135"/>
            </w:pPr>
            <w:proofErr w:type="spellStart"/>
            <w:r>
              <w:rPr>
                <w:rFonts w:ascii="Times New Roman" w:hAnsi="Times New Roman"/>
                <w:b/>
                <w:color w:val="000000"/>
                <w:sz w:val="24"/>
              </w:rPr>
              <w:t>Наименованиеразделов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темпрограммы</w:t>
            </w:r>
            <w:proofErr w:type="spellEnd"/>
          </w:p>
          <w:p w:rsidR="00D60F3D" w:rsidRDefault="00D60F3D">
            <w:pPr>
              <w:spacing w:after="0"/>
              <w:ind w:left="135"/>
            </w:pPr>
          </w:p>
        </w:tc>
        <w:tc>
          <w:tcPr>
            <w:tcW w:w="1851" w:type="dxa"/>
            <w:tcMar>
              <w:top w:w="50" w:type="dxa"/>
              <w:left w:w="100" w:type="dxa"/>
            </w:tcMar>
            <w:vAlign w:val="center"/>
          </w:tcPr>
          <w:p w:rsidR="00D60F3D" w:rsidRDefault="00DF6996">
            <w:pPr>
              <w:spacing w:after="0"/>
            </w:pPr>
            <w:proofErr w:type="spellStart"/>
            <w:r>
              <w:rPr>
                <w:rFonts w:ascii="Times New Roman" w:hAnsi="Times New Roman"/>
                <w:b/>
                <w:color w:val="000000"/>
                <w:sz w:val="24"/>
              </w:rPr>
              <w:t>Количествочасов</w:t>
            </w:r>
            <w:proofErr w:type="spellEnd"/>
          </w:p>
        </w:tc>
        <w:tc>
          <w:tcPr>
            <w:tcW w:w="4716" w:type="dxa"/>
            <w:vMerge w:val="restart"/>
            <w:tcMar>
              <w:top w:w="50" w:type="dxa"/>
              <w:left w:w="100" w:type="dxa"/>
            </w:tcMar>
            <w:vAlign w:val="center"/>
          </w:tcPr>
          <w:p w:rsidR="00D60F3D" w:rsidRDefault="00DF699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образовательныересурсы</w:t>
            </w:r>
            <w:proofErr w:type="spellEnd"/>
          </w:p>
          <w:p w:rsidR="00D60F3D" w:rsidRDefault="00D60F3D">
            <w:pPr>
              <w:spacing w:after="0"/>
              <w:ind w:left="135"/>
            </w:pPr>
          </w:p>
        </w:tc>
      </w:tr>
      <w:tr w:rsidR="00D60F3D">
        <w:trPr>
          <w:trHeight w:val="144"/>
          <w:tblCellSpacing w:w="20" w:type="nil"/>
        </w:trPr>
        <w:tc>
          <w:tcPr>
            <w:tcW w:w="0" w:type="auto"/>
            <w:vMerge/>
            <w:tcBorders>
              <w:top w:val="nil"/>
            </w:tcBorders>
            <w:tcMar>
              <w:top w:w="50" w:type="dxa"/>
              <w:left w:w="100" w:type="dxa"/>
            </w:tcMar>
          </w:tcPr>
          <w:p w:rsidR="00D60F3D" w:rsidRDefault="00D60F3D"/>
        </w:tc>
        <w:tc>
          <w:tcPr>
            <w:tcW w:w="0" w:type="auto"/>
            <w:vMerge/>
            <w:tcBorders>
              <w:top w:val="nil"/>
            </w:tcBorders>
            <w:tcMar>
              <w:top w:w="50" w:type="dxa"/>
              <w:left w:w="100" w:type="dxa"/>
            </w:tcMar>
          </w:tcPr>
          <w:p w:rsidR="00D60F3D" w:rsidRDefault="00D60F3D"/>
        </w:tc>
        <w:tc>
          <w:tcPr>
            <w:tcW w:w="1851" w:type="dxa"/>
            <w:tcMar>
              <w:top w:w="50" w:type="dxa"/>
              <w:left w:w="100" w:type="dxa"/>
            </w:tcMar>
            <w:vAlign w:val="center"/>
          </w:tcPr>
          <w:p w:rsidR="00D60F3D" w:rsidRDefault="00DF6996">
            <w:pPr>
              <w:spacing w:after="0"/>
              <w:ind w:left="135"/>
            </w:pPr>
            <w:proofErr w:type="spellStart"/>
            <w:r>
              <w:rPr>
                <w:rFonts w:ascii="Times New Roman" w:hAnsi="Times New Roman"/>
                <w:b/>
                <w:color w:val="000000"/>
                <w:sz w:val="24"/>
              </w:rPr>
              <w:t>Всего</w:t>
            </w:r>
            <w:proofErr w:type="spellEnd"/>
          </w:p>
          <w:p w:rsidR="00D60F3D" w:rsidRDefault="00D60F3D">
            <w:pPr>
              <w:spacing w:after="0"/>
              <w:ind w:left="135"/>
            </w:pPr>
          </w:p>
        </w:tc>
        <w:tc>
          <w:tcPr>
            <w:tcW w:w="0" w:type="auto"/>
            <w:vMerge/>
            <w:tcBorders>
              <w:top w:val="nil"/>
            </w:tcBorders>
            <w:tcMar>
              <w:top w:w="50" w:type="dxa"/>
              <w:left w:w="100" w:type="dxa"/>
            </w:tcMar>
          </w:tcPr>
          <w:p w:rsidR="00D60F3D" w:rsidRDefault="00D60F3D"/>
        </w:tc>
      </w:tr>
      <w:tr w:rsidR="00D60F3D" w:rsidRPr="00C662BE">
        <w:trPr>
          <w:trHeight w:val="144"/>
          <w:tblCellSpacing w:w="20" w:type="nil"/>
        </w:trPr>
        <w:tc>
          <w:tcPr>
            <w:tcW w:w="0" w:type="auto"/>
            <w:gridSpan w:val="4"/>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b/>
                <w:color w:val="000000"/>
                <w:sz w:val="24"/>
                <w:lang w:val="ru-RU"/>
              </w:rPr>
              <w:t>Раздел 1.Модуль "Основы комплексной безопасности"</w:t>
            </w:r>
          </w:p>
        </w:tc>
      </w:tr>
      <w:tr w:rsidR="00D60F3D">
        <w:trPr>
          <w:trHeight w:val="144"/>
          <w:tblCellSpacing w:w="20" w:type="nil"/>
        </w:trPr>
        <w:tc>
          <w:tcPr>
            <w:tcW w:w="903" w:type="dxa"/>
            <w:tcMar>
              <w:top w:w="50" w:type="dxa"/>
              <w:left w:w="100" w:type="dxa"/>
            </w:tcMar>
            <w:vAlign w:val="center"/>
          </w:tcPr>
          <w:p w:rsidR="00D60F3D" w:rsidRDefault="00DF6996">
            <w:pPr>
              <w:spacing w:after="0"/>
            </w:pPr>
            <w:r>
              <w:rPr>
                <w:rFonts w:ascii="Times New Roman" w:hAnsi="Times New Roman"/>
                <w:color w:val="000000"/>
                <w:sz w:val="24"/>
              </w:rPr>
              <w:t>1.1</w:t>
            </w:r>
          </w:p>
        </w:tc>
        <w:tc>
          <w:tcPr>
            <w:tcW w:w="3168" w:type="dxa"/>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Культурабезопасностижизнедеятельностинаселения</w:t>
            </w:r>
            <w:proofErr w:type="spellEnd"/>
          </w:p>
        </w:tc>
        <w:tc>
          <w:tcPr>
            <w:tcW w:w="1851"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2 </w:t>
            </w:r>
          </w:p>
        </w:tc>
        <w:tc>
          <w:tcPr>
            <w:tcW w:w="4716" w:type="dxa"/>
            <w:tcMar>
              <w:top w:w="50" w:type="dxa"/>
              <w:left w:w="100" w:type="dxa"/>
            </w:tcMar>
            <w:vAlign w:val="center"/>
          </w:tcPr>
          <w:p w:rsidR="00D60F3D" w:rsidRDefault="00D60F3D">
            <w:pPr>
              <w:spacing w:after="0"/>
              <w:ind w:left="135"/>
            </w:pPr>
          </w:p>
        </w:tc>
      </w:tr>
      <w:tr w:rsidR="00D60F3D">
        <w:trPr>
          <w:trHeight w:val="144"/>
          <w:tblCellSpacing w:w="20" w:type="nil"/>
        </w:trPr>
        <w:tc>
          <w:tcPr>
            <w:tcW w:w="903" w:type="dxa"/>
            <w:tcMar>
              <w:top w:w="50" w:type="dxa"/>
              <w:left w:w="100" w:type="dxa"/>
            </w:tcMar>
            <w:vAlign w:val="center"/>
          </w:tcPr>
          <w:p w:rsidR="00D60F3D" w:rsidRDefault="00DF6996">
            <w:pPr>
              <w:spacing w:after="0"/>
            </w:pPr>
            <w:r>
              <w:rPr>
                <w:rFonts w:ascii="Times New Roman" w:hAnsi="Times New Roman"/>
                <w:color w:val="000000"/>
                <w:sz w:val="24"/>
              </w:rPr>
              <w:t>1.2</w:t>
            </w:r>
          </w:p>
        </w:tc>
        <w:tc>
          <w:tcPr>
            <w:tcW w:w="3168"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Опасности вовлечения молодёжи в противозаконную и антиобщественную деятельность</w:t>
            </w:r>
          </w:p>
        </w:tc>
        <w:tc>
          <w:tcPr>
            <w:tcW w:w="1851"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2 </w:t>
            </w:r>
          </w:p>
        </w:tc>
        <w:tc>
          <w:tcPr>
            <w:tcW w:w="4716" w:type="dxa"/>
            <w:tcMar>
              <w:top w:w="50" w:type="dxa"/>
              <w:left w:w="100" w:type="dxa"/>
            </w:tcMar>
            <w:vAlign w:val="center"/>
          </w:tcPr>
          <w:p w:rsidR="00D60F3D" w:rsidRDefault="00D60F3D">
            <w:pPr>
              <w:spacing w:after="0"/>
              <w:ind w:left="135"/>
            </w:pPr>
          </w:p>
        </w:tc>
      </w:tr>
      <w:tr w:rsidR="00D60F3D">
        <w:trPr>
          <w:trHeight w:val="144"/>
          <w:tblCellSpacing w:w="20" w:type="nil"/>
        </w:trPr>
        <w:tc>
          <w:tcPr>
            <w:tcW w:w="903" w:type="dxa"/>
            <w:tcMar>
              <w:top w:w="50" w:type="dxa"/>
              <w:left w:w="100" w:type="dxa"/>
            </w:tcMar>
            <w:vAlign w:val="center"/>
          </w:tcPr>
          <w:p w:rsidR="00D60F3D" w:rsidRDefault="00DF6996">
            <w:pPr>
              <w:spacing w:after="0"/>
            </w:pPr>
            <w:r>
              <w:rPr>
                <w:rFonts w:ascii="Times New Roman" w:hAnsi="Times New Roman"/>
                <w:color w:val="000000"/>
                <w:sz w:val="24"/>
              </w:rPr>
              <w:t>1.3</w:t>
            </w:r>
          </w:p>
        </w:tc>
        <w:tc>
          <w:tcPr>
            <w:tcW w:w="3168" w:type="dxa"/>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Безопасностьнатранспорте</w:t>
            </w:r>
            <w:proofErr w:type="spellEnd"/>
          </w:p>
        </w:tc>
        <w:tc>
          <w:tcPr>
            <w:tcW w:w="1851"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1 </w:t>
            </w:r>
          </w:p>
        </w:tc>
        <w:tc>
          <w:tcPr>
            <w:tcW w:w="4716" w:type="dxa"/>
            <w:tcMar>
              <w:top w:w="50" w:type="dxa"/>
              <w:left w:w="100" w:type="dxa"/>
            </w:tcMar>
            <w:vAlign w:val="center"/>
          </w:tcPr>
          <w:p w:rsidR="00D60F3D" w:rsidRDefault="00D60F3D">
            <w:pPr>
              <w:spacing w:after="0"/>
              <w:ind w:left="135"/>
            </w:pPr>
          </w:p>
        </w:tc>
      </w:tr>
      <w:tr w:rsidR="00D60F3D">
        <w:trPr>
          <w:trHeight w:val="144"/>
          <w:tblCellSpacing w:w="20" w:type="nil"/>
        </w:trPr>
        <w:tc>
          <w:tcPr>
            <w:tcW w:w="0" w:type="auto"/>
            <w:gridSpan w:val="2"/>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Итогопоразделу</w:t>
            </w:r>
            <w:proofErr w:type="spellEnd"/>
          </w:p>
        </w:tc>
        <w:tc>
          <w:tcPr>
            <w:tcW w:w="2909"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5 </w:t>
            </w:r>
          </w:p>
        </w:tc>
        <w:tc>
          <w:tcPr>
            <w:tcW w:w="0" w:type="auto"/>
            <w:tcMar>
              <w:top w:w="50" w:type="dxa"/>
              <w:left w:w="100" w:type="dxa"/>
            </w:tcMar>
            <w:vAlign w:val="center"/>
          </w:tcPr>
          <w:p w:rsidR="00D60F3D" w:rsidRDefault="00D60F3D"/>
        </w:tc>
      </w:tr>
      <w:tr w:rsidR="00D60F3D" w:rsidRPr="00C662BE">
        <w:trPr>
          <w:trHeight w:val="144"/>
          <w:tblCellSpacing w:w="20" w:type="nil"/>
        </w:trPr>
        <w:tc>
          <w:tcPr>
            <w:tcW w:w="0" w:type="auto"/>
            <w:gridSpan w:val="4"/>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b/>
                <w:color w:val="000000"/>
                <w:sz w:val="24"/>
                <w:lang w:val="ru-RU"/>
              </w:rPr>
              <w:t>Раздел 2.Модуль "Основы обороны государства"</w:t>
            </w:r>
          </w:p>
        </w:tc>
      </w:tr>
      <w:tr w:rsidR="00D60F3D">
        <w:trPr>
          <w:trHeight w:val="144"/>
          <w:tblCellSpacing w:w="20" w:type="nil"/>
        </w:trPr>
        <w:tc>
          <w:tcPr>
            <w:tcW w:w="903" w:type="dxa"/>
            <w:tcMar>
              <w:top w:w="50" w:type="dxa"/>
              <w:left w:w="100" w:type="dxa"/>
            </w:tcMar>
            <w:vAlign w:val="center"/>
          </w:tcPr>
          <w:p w:rsidR="00D60F3D" w:rsidRDefault="00DF6996">
            <w:pPr>
              <w:spacing w:after="0"/>
            </w:pPr>
            <w:r>
              <w:rPr>
                <w:rFonts w:ascii="Times New Roman" w:hAnsi="Times New Roman"/>
                <w:color w:val="000000"/>
                <w:sz w:val="24"/>
              </w:rPr>
              <w:t>2.1</w:t>
            </w:r>
          </w:p>
        </w:tc>
        <w:tc>
          <w:tcPr>
            <w:tcW w:w="3168"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Правовые основы подготовки граждан к военной службе</w:t>
            </w:r>
          </w:p>
        </w:tc>
        <w:tc>
          <w:tcPr>
            <w:tcW w:w="1851"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4 </w:t>
            </w:r>
          </w:p>
        </w:tc>
        <w:tc>
          <w:tcPr>
            <w:tcW w:w="4716" w:type="dxa"/>
            <w:tcMar>
              <w:top w:w="50" w:type="dxa"/>
              <w:left w:w="100" w:type="dxa"/>
            </w:tcMar>
            <w:vAlign w:val="center"/>
          </w:tcPr>
          <w:p w:rsidR="00D60F3D" w:rsidRDefault="00D60F3D">
            <w:pPr>
              <w:spacing w:after="0"/>
              <w:ind w:left="135"/>
            </w:pPr>
          </w:p>
        </w:tc>
      </w:tr>
      <w:tr w:rsidR="00D60F3D">
        <w:trPr>
          <w:trHeight w:val="144"/>
          <w:tblCellSpacing w:w="20" w:type="nil"/>
        </w:trPr>
        <w:tc>
          <w:tcPr>
            <w:tcW w:w="0" w:type="auto"/>
            <w:gridSpan w:val="2"/>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Итогопоразделу</w:t>
            </w:r>
            <w:proofErr w:type="spellEnd"/>
          </w:p>
        </w:tc>
        <w:tc>
          <w:tcPr>
            <w:tcW w:w="2909"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4 </w:t>
            </w:r>
          </w:p>
        </w:tc>
        <w:tc>
          <w:tcPr>
            <w:tcW w:w="0" w:type="auto"/>
            <w:tcMar>
              <w:top w:w="50" w:type="dxa"/>
              <w:left w:w="100" w:type="dxa"/>
            </w:tcMar>
            <w:vAlign w:val="center"/>
          </w:tcPr>
          <w:p w:rsidR="00D60F3D" w:rsidRDefault="00D60F3D"/>
        </w:tc>
      </w:tr>
      <w:tr w:rsidR="00D60F3D" w:rsidRPr="00C662BE">
        <w:trPr>
          <w:trHeight w:val="144"/>
          <w:tblCellSpacing w:w="20" w:type="nil"/>
        </w:trPr>
        <w:tc>
          <w:tcPr>
            <w:tcW w:w="0" w:type="auto"/>
            <w:gridSpan w:val="4"/>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b/>
                <w:color w:val="000000"/>
                <w:sz w:val="24"/>
                <w:lang w:val="ru-RU"/>
              </w:rPr>
              <w:t>Раздел 3.Модуль "Военно-профессиональная деятельность"</w:t>
            </w:r>
          </w:p>
        </w:tc>
      </w:tr>
      <w:tr w:rsidR="00D60F3D">
        <w:trPr>
          <w:trHeight w:val="144"/>
          <w:tblCellSpacing w:w="20" w:type="nil"/>
        </w:trPr>
        <w:tc>
          <w:tcPr>
            <w:tcW w:w="903" w:type="dxa"/>
            <w:tcMar>
              <w:top w:w="50" w:type="dxa"/>
              <w:left w:w="100" w:type="dxa"/>
            </w:tcMar>
            <w:vAlign w:val="center"/>
          </w:tcPr>
          <w:p w:rsidR="00D60F3D" w:rsidRDefault="00DF6996">
            <w:pPr>
              <w:spacing w:after="0"/>
            </w:pPr>
            <w:r>
              <w:rPr>
                <w:rFonts w:ascii="Times New Roman" w:hAnsi="Times New Roman"/>
                <w:color w:val="000000"/>
                <w:sz w:val="24"/>
              </w:rPr>
              <w:t>3.1</w:t>
            </w:r>
          </w:p>
        </w:tc>
        <w:tc>
          <w:tcPr>
            <w:tcW w:w="3168" w:type="dxa"/>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Выборвоинскойпрофессии</w:t>
            </w:r>
            <w:proofErr w:type="spellEnd"/>
          </w:p>
        </w:tc>
        <w:tc>
          <w:tcPr>
            <w:tcW w:w="1851"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3 </w:t>
            </w:r>
          </w:p>
        </w:tc>
        <w:tc>
          <w:tcPr>
            <w:tcW w:w="4716" w:type="dxa"/>
            <w:tcMar>
              <w:top w:w="50" w:type="dxa"/>
              <w:left w:w="100" w:type="dxa"/>
            </w:tcMar>
            <w:vAlign w:val="center"/>
          </w:tcPr>
          <w:p w:rsidR="00D60F3D" w:rsidRDefault="00D60F3D">
            <w:pPr>
              <w:spacing w:after="0"/>
              <w:ind w:left="135"/>
            </w:pPr>
          </w:p>
        </w:tc>
      </w:tr>
      <w:tr w:rsidR="00D60F3D">
        <w:trPr>
          <w:trHeight w:val="144"/>
          <w:tblCellSpacing w:w="20" w:type="nil"/>
        </w:trPr>
        <w:tc>
          <w:tcPr>
            <w:tcW w:w="903" w:type="dxa"/>
            <w:tcMar>
              <w:top w:w="50" w:type="dxa"/>
              <w:left w:w="100" w:type="dxa"/>
            </w:tcMar>
            <w:vAlign w:val="center"/>
          </w:tcPr>
          <w:p w:rsidR="00D60F3D" w:rsidRDefault="00DF6996">
            <w:pPr>
              <w:spacing w:after="0"/>
            </w:pPr>
            <w:r>
              <w:rPr>
                <w:rFonts w:ascii="Times New Roman" w:hAnsi="Times New Roman"/>
                <w:color w:val="000000"/>
                <w:sz w:val="24"/>
              </w:rPr>
              <w:t>3.2</w:t>
            </w:r>
          </w:p>
        </w:tc>
        <w:tc>
          <w:tcPr>
            <w:tcW w:w="3168"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Воинские символы, традиции и ритуалы в Вооружённых Силах Российской Федерации</w:t>
            </w:r>
          </w:p>
        </w:tc>
        <w:tc>
          <w:tcPr>
            <w:tcW w:w="1851"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3 </w:t>
            </w:r>
          </w:p>
        </w:tc>
        <w:tc>
          <w:tcPr>
            <w:tcW w:w="4716" w:type="dxa"/>
            <w:tcMar>
              <w:top w:w="50" w:type="dxa"/>
              <w:left w:w="100" w:type="dxa"/>
            </w:tcMar>
            <w:vAlign w:val="center"/>
          </w:tcPr>
          <w:p w:rsidR="00D60F3D" w:rsidRDefault="00D60F3D">
            <w:pPr>
              <w:spacing w:after="0"/>
              <w:ind w:left="135"/>
            </w:pPr>
          </w:p>
        </w:tc>
      </w:tr>
      <w:tr w:rsidR="00D60F3D">
        <w:trPr>
          <w:trHeight w:val="144"/>
          <w:tblCellSpacing w:w="20" w:type="nil"/>
        </w:trPr>
        <w:tc>
          <w:tcPr>
            <w:tcW w:w="0" w:type="auto"/>
            <w:gridSpan w:val="2"/>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Итогопоразделу</w:t>
            </w:r>
            <w:proofErr w:type="spellEnd"/>
          </w:p>
        </w:tc>
        <w:tc>
          <w:tcPr>
            <w:tcW w:w="2909"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6 </w:t>
            </w:r>
          </w:p>
        </w:tc>
        <w:tc>
          <w:tcPr>
            <w:tcW w:w="0" w:type="auto"/>
            <w:tcMar>
              <w:top w:w="50" w:type="dxa"/>
              <w:left w:w="100" w:type="dxa"/>
            </w:tcMar>
            <w:vAlign w:val="center"/>
          </w:tcPr>
          <w:p w:rsidR="00D60F3D" w:rsidRDefault="00D60F3D"/>
        </w:tc>
      </w:tr>
      <w:tr w:rsidR="00D60F3D" w:rsidRPr="00C662BE">
        <w:trPr>
          <w:trHeight w:val="144"/>
          <w:tblCellSpacing w:w="20" w:type="nil"/>
        </w:trPr>
        <w:tc>
          <w:tcPr>
            <w:tcW w:w="0" w:type="auto"/>
            <w:gridSpan w:val="4"/>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b/>
                <w:color w:val="000000"/>
                <w:sz w:val="24"/>
                <w:lang w:val="ru-RU"/>
              </w:rPr>
              <w:t>Раздел 4.Модуль "Защита населения Российской Федерации от опасных и чрезвычайных ситуаций"</w:t>
            </w:r>
          </w:p>
        </w:tc>
      </w:tr>
      <w:tr w:rsidR="00D60F3D">
        <w:trPr>
          <w:trHeight w:val="144"/>
          <w:tblCellSpacing w:w="20" w:type="nil"/>
        </w:trPr>
        <w:tc>
          <w:tcPr>
            <w:tcW w:w="903" w:type="dxa"/>
            <w:tcMar>
              <w:top w:w="50" w:type="dxa"/>
              <w:left w:w="100" w:type="dxa"/>
            </w:tcMar>
            <w:vAlign w:val="center"/>
          </w:tcPr>
          <w:p w:rsidR="00D60F3D" w:rsidRDefault="00DF6996">
            <w:pPr>
              <w:spacing w:after="0"/>
            </w:pPr>
            <w:r>
              <w:rPr>
                <w:rFonts w:ascii="Times New Roman" w:hAnsi="Times New Roman"/>
                <w:color w:val="000000"/>
                <w:sz w:val="24"/>
              </w:rPr>
              <w:t>4.1</w:t>
            </w:r>
          </w:p>
        </w:tc>
        <w:tc>
          <w:tcPr>
            <w:tcW w:w="3168"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Организация защиты населения от опасных и чрезвычайных ситуаций</w:t>
            </w:r>
          </w:p>
        </w:tc>
        <w:tc>
          <w:tcPr>
            <w:tcW w:w="1851"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2 </w:t>
            </w:r>
          </w:p>
        </w:tc>
        <w:tc>
          <w:tcPr>
            <w:tcW w:w="4716" w:type="dxa"/>
            <w:tcMar>
              <w:top w:w="50" w:type="dxa"/>
              <w:left w:w="100" w:type="dxa"/>
            </w:tcMar>
            <w:vAlign w:val="center"/>
          </w:tcPr>
          <w:p w:rsidR="00D60F3D" w:rsidRDefault="00D60F3D">
            <w:pPr>
              <w:spacing w:after="0"/>
              <w:ind w:left="135"/>
            </w:pPr>
          </w:p>
        </w:tc>
      </w:tr>
      <w:tr w:rsidR="00D60F3D">
        <w:trPr>
          <w:trHeight w:val="144"/>
          <w:tblCellSpacing w:w="20" w:type="nil"/>
        </w:trPr>
        <w:tc>
          <w:tcPr>
            <w:tcW w:w="0" w:type="auto"/>
            <w:gridSpan w:val="2"/>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Итогопоразделу</w:t>
            </w:r>
            <w:proofErr w:type="spellEnd"/>
          </w:p>
        </w:tc>
        <w:tc>
          <w:tcPr>
            <w:tcW w:w="2909"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2 </w:t>
            </w:r>
          </w:p>
        </w:tc>
        <w:tc>
          <w:tcPr>
            <w:tcW w:w="0" w:type="auto"/>
            <w:tcMar>
              <w:top w:w="50" w:type="dxa"/>
              <w:left w:w="100" w:type="dxa"/>
            </w:tcMar>
            <w:vAlign w:val="center"/>
          </w:tcPr>
          <w:p w:rsidR="00D60F3D" w:rsidRDefault="00D60F3D"/>
        </w:tc>
      </w:tr>
      <w:tr w:rsidR="00D60F3D" w:rsidRPr="00C662BE">
        <w:trPr>
          <w:trHeight w:val="144"/>
          <w:tblCellSpacing w:w="20" w:type="nil"/>
        </w:trPr>
        <w:tc>
          <w:tcPr>
            <w:tcW w:w="0" w:type="auto"/>
            <w:gridSpan w:val="4"/>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b/>
                <w:color w:val="000000"/>
                <w:sz w:val="24"/>
                <w:lang w:val="ru-RU"/>
              </w:rPr>
              <w:t>Раздел 5.Модуль "Безопасность в природной среде и экологическая безопасность"</w:t>
            </w:r>
          </w:p>
        </w:tc>
      </w:tr>
      <w:tr w:rsidR="00D60F3D">
        <w:trPr>
          <w:trHeight w:val="144"/>
          <w:tblCellSpacing w:w="20" w:type="nil"/>
        </w:trPr>
        <w:tc>
          <w:tcPr>
            <w:tcW w:w="903" w:type="dxa"/>
            <w:tcMar>
              <w:top w:w="50" w:type="dxa"/>
              <w:left w:w="100" w:type="dxa"/>
            </w:tcMar>
            <w:vAlign w:val="center"/>
          </w:tcPr>
          <w:p w:rsidR="00D60F3D" w:rsidRDefault="00DF6996">
            <w:pPr>
              <w:spacing w:after="0"/>
            </w:pPr>
            <w:r>
              <w:rPr>
                <w:rFonts w:ascii="Times New Roman" w:hAnsi="Times New Roman"/>
                <w:color w:val="000000"/>
                <w:sz w:val="24"/>
              </w:rPr>
              <w:t>5.1</w:t>
            </w:r>
          </w:p>
        </w:tc>
        <w:tc>
          <w:tcPr>
            <w:tcW w:w="3168"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Основные правила безопасного поведения на природе и экологическая безопасность</w:t>
            </w:r>
          </w:p>
        </w:tc>
        <w:tc>
          <w:tcPr>
            <w:tcW w:w="1851"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4 </w:t>
            </w:r>
          </w:p>
        </w:tc>
        <w:tc>
          <w:tcPr>
            <w:tcW w:w="4716" w:type="dxa"/>
            <w:tcMar>
              <w:top w:w="50" w:type="dxa"/>
              <w:left w:w="100" w:type="dxa"/>
            </w:tcMar>
            <w:vAlign w:val="center"/>
          </w:tcPr>
          <w:p w:rsidR="00D60F3D" w:rsidRDefault="00D60F3D">
            <w:pPr>
              <w:spacing w:after="0"/>
              <w:ind w:left="135"/>
            </w:pPr>
          </w:p>
        </w:tc>
      </w:tr>
      <w:tr w:rsidR="00D60F3D">
        <w:trPr>
          <w:trHeight w:val="144"/>
          <w:tblCellSpacing w:w="20" w:type="nil"/>
        </w:trPr>
        <w:tc>
          <w:tcPr>
            <w:tcW w:w="0" w:type="auto"/>
            <w:gridSpan w:val="2"/>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Итогопоразделу</w:t>
            </w:r>
            <w:proofErr w:type="spellEnd"/>
          </w:p>
        </w:tc>
        <w:tc>
          <w:tcPr>
            <w:tcW w:w="2909"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4 </w:t>
            </w:r>
          </w:p>
        </w:tc>
        <w:tc>
          <w:tcPr>
            <w:tcW w:w="0" w:type="auto"/>
            <w:tcMar>
              <w:top w:w="50" w:type="dxa"/>
              <w:left w:w="100" w:type="dxa"/>
            </w:tcMar>
            <w:vAlign w:val="center"/>
          </w:tcPr>
          <w:p w:rsidR="00D60F3D" w:rsidRDefault="00D60F3D"/>
        </w:tc>
      </w:tr>
      <w:tr w:rsidR="00D60F3D" w:rsidRPr="00C662BE">
        <w:trPr>
          <w:trHeight w:val="144"/>
          <w:tblCellSpacing w:w="20" w:type="nil"/>
        </w:trPr>
        <w:tc>
          <w:tcPr>
            <w:tcW w:w="0" w:type="auto"/>
            <w:gridSpan w:val="4"/>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b/>
                <w:color w:val="000000"/>
                <w:sz w:val="24"/>
                <w:lang w:val="ru-RU"/>
              </w:rPr>
              <w:t>Раздел 6.Модуль "Основы противодействия экстремизму и терроризму"</w:t>
            </w:r>
          </w:p>
        </w:tc>
      </w:tr>
      <w:tr w:rsidR="00D60F3D">
        <w:trPr>
          <w:trHeight w:val="144"/>
          <w:tblCellSpacing w:w="20" w:type="nil"/>
        </w:trPr>
        <w:tc>
          <w:tcPr>
            <w:tcW w:w="903" w:type="dxa"/>
            <w:tcMar>
              <w:top w:w="50" w:type="dxa"/>
              <w:left w:w="100" w:type="dxa"/>
            </w:tcMar>
            <w:vAlign w:val="center"/>
          </w:tcPr>
          <w:p w:rsidR="00D60F3D" w:rsidRDefault="00DF6996">
            <w:pPr>
              <w:spacing w:after="0"/>
            </w:pPr>
            <w:r>
              <w:rPr>
                <w:rFonts w:ascii="Times New Roman" w:hAnsi="Times New Roman"/>
                <w:color w:val="000000"/>
                <w:sz w:val="24"/>
              </w:rPr>
              <w:t>6.1</w:t>
            </w:r>
          </w:p>
        </w:tc>
        <w:tc>
          <w:tcPr>
            <w:tcW w:w="3168"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Экстремизм и терроризм - угрозы обществу и каждому человеку</w:t>
            </w:r>
          </w:p>
        </w:tc>
        <w:tc>
          <w:tcPr>
            <w:tcW w:w="1851"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2 </w:t>
            </w:r>
          </w:p>
        </w:tc>
        <w:tc>
          <w:tcPr>
            <w:tcW w:w="4716" w:type="dxa"/>
            <w:tcMar>
              <w:top w:w="50" w:type="dxa"/>
              <w:left w:w="100" w:type="dxa"/>
            </w:tcMar>
            <w:vAlign w:val="center"/>
          </w:tcPr>
          <w:p w:rsidR="00D60F3D" w:rsidRDefault="00D60F3D">
            <w:pPr>
              <w:spacing w:after="0"/>
              <w:ind w:left="135"/>
            </w:pPr>
          </w:p>
        </w:tc>
      </w:tr>
      <w:tr w:rsidR="00D60F3D">
        <w:trPr>
          <w:trHeight w:val="144"/>
          <w:tblCellSpacing w:w="20" w:type="nil"/>
        </w:trPr>
        <w:tc>
          <w:tcPr>
            <w:tcW w:w="903" w:type="dxa"/>
            <w:tcMar>
              <w:top w:w="50" w:type="dxa"/>
              <w:left w:w="100" w:type="dxa"/>
            </w:tcMar>
            <w:vAlign w:val="center"/>
          </w:tcPr>
          <w:p w:rsidR="00D60F3D" w:rsidRDefault="00DF6996">
            <w:pPr>
              <w:spacing w:after="0"/>
            </w:pPr>
            <w:r>
              <w:rPr>
                <w:rFonts w:ascii="Times New Roman" w:hAnsi="Times New Roman"/>
                <w:color w:val="000000"/>
                <w:sz w:val="24"/>
              </w:rPr>
              <w:t>6.2</w:t>
            </w:r>
          </w:p>
        </w:tc>
        <w:tc>
          <w:tcPr>
            <w:tcW w:w="3168" w:type="dxa"/>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Противодействиеэкстремизму</w:t>
            </w:r>
            <w:proofErr w:type="spellEnd"/>
            <w:r>
              <w:rPr>
                <w:rFonts w:ascii="Times New Roman" w:hAnsi="Times New Roman"/>
                <w:color w:val="000000"/>
                <w:sz w:val="24"/>
              </w:rPr>
              <w:t xml:space="preserve"> и </w:t>
            </w:r>
            <w:proofErr w:type="spellStart"/>
            <w:r>
              <w:rPr>
                <w:rFonts w:ascii="Times New Roman" w:hAnsi="Times New Roman"/>
                <w:color w:val="000000"/>
                <w:sz w:val="24"/>
              </w:rPr>
              <w:t>терроризму</w:t>
            </w:r>
            <w:proofErr w:type="spellEnd"/>
          </w:p>
        </w:tc>
        <w:tc>
          <w:tcPr>
            <w:tcW w:w="1851"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2 </w:t>
            </w:r>
          </w:p>
        </w:tc>
        <w:tc>
          <w:tcPr>
            <w:tcW w:w="4716" w:type="dxa"/>
            <w:tcMar>
              <w:top w:w="50" w:type="dxa"/>
              <w:left w:w="100" w:type="dxa"/>
            </w:tcMar>
            <w:vAlign w:val="center"/>
          </w:tcPr>
          <w:p w:rsidR="00D60F3D" w:rsidRDefault="00D60F3D">
            <w:pPr>
              <w:spacing w:after="0"/>
              <w:ind w:left="135"/>
            </w:pPr>
          </w:p>
        </w:tc>
      </w:tr>
      <w:tr w:rsidR="00D60F3D">
        <w:trPr>
          <w:trHeight w:val="144"/>
          <w:tblCellSpacing w:w="20" w:type="nil"/>
        </w:trPr>
        <w:tc>
          <w:tcPr>
            <w:tcW w:w="0" w:type="auto"/>
            <w:gridSpan w:val="2"/>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Итогопоразделу</w:t>
            </w:r>
            <w:proofErr w:type="spellEnd"/>
          </w:p>
        </w:tc>
        <w:tc>
          <w:tcPr>
            <w:tcW w:w="2909"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4 </w:t>
            </w:r>
          </w:p>
        </w:tc>
        <w:tc>
          <w:tcPr>
            <w:tcW w:w="0" w:type="auto"/>
            <w:tcMar>
              <w:top w:w="50" w:type="dxa"/>
              <w:left w:w="100" w:type="dxa"/>
            </w:tcMar>
            <w:vAlign w:val="center"/>
          </w:tcPr>
          <w:p w:rsidR="00D60F3D" w:rsidRDefault="00D60F3D"/>
        </w:tc>
      </w:tr>
      <w:tr w:rsidR="00D60F3D" w:rsidRPr="00C662BE">
        <w:trPr>
          <w:trHeight w:val="144"/>
          <w:tblCellSpacing w:w="20" w:type="nil"/>
        </w:trPr>
        <w:tc>
          <w:tcPr>
            <w:tcW w:w="0" w:type="auto"/>
            <w:gridSpan w:val="4"/>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b/>
                <w:color w:val="000000"/>
                <w:sz w:val="24"/>
                <w:lang w:val="ru-RU"/>
              </w:rPr>
              <w:t>Раздел 7.Модуль "Основы здорового образа жизни"</w:t>
            </w:r>
          </w:p>
        </w:tc>
      </w:tr>
      <w:tr w:rsidR="00D60F3D">
        <w:trPr>
          <w:trHeight w:val="144"/>
          <w:tblCellSpacing w:w="20" w:type="nil"/>
        </w:trPr>
        <w:tc>
          <w:tcPr>
            <w:tcW w:w="903" w:type="dxa"/>
            <w:tcMar>
              <w:top w:w="50" w:type="dxa"/>
              <w:left w:w="100" w:type="dxa"/>
            </w:tcMar>
            <w:vAlign w:val="center"/>
          </w:tcPr>
          <w:p w:rsidR="00D60F3D" w:rsidRDefault="00DF6996">
            <w:pPr>
              <w:spacing w:after="0"/>
            </w:pPr>
            <w:r>
              <w:rPr>
                <w:rFonts w:ascii="Times New Roman" w:hAnsi="Times New Roman"/>
                <w:color w:val="000000"/>
                <w:sz w:val="24"/>
              </w:rPr>
              <w:t>7.1</w:t>
            </w:r>
          </w:p>
        </w:tc>
        <w:tc>
          <w:tcPr>
            <w:tcW w:w="3168"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Здоровый образ жизни как средство обеспечения благополучия личности</w:t>
            </w:r>
          </w:p>
        </w:tc>
        <w:tc>
          <w:tcPr>
            <w:tcW w:w="1851"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2 </w:t>
            </w:r>
          </w:p>
        </w:tc>
        <w:tc>
          <w:tcPr>
            <w:tcW w:w="4716" w:type="dxa"/>
            <w:tcMar>
              <w:top w:w="50" w:type="dxa"/>
              <w:left w:w="100" w:type="dxa"/>
            </w:tcMar>
            <w:vAlign w:val="center"/>
          </w:tcPr>
          <w:p w:rsidR="00D60F3D" w:rsidRDefault="00D60F3D">
            <w:pPr>
              <w:spacing w:after="0"/>
              <w:ind w:left="135"/>
            </w:pPr>
          </w:p>
        </w:tc>
      </w:tr>
      <w:tr w:rsidR="00D60F3D">
        <w:trPr>
          <w:trHeight w:val="144"/>
          <w:tblCellSpacing w:w="20" w:type="nil"/>
        </w:trPr>
        <w:tc>
          <w:tcPr>
            <w:tcW w:w="0" w:type="auto"/>
            <w:gridSpan w:val="2"/>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Итогопоразделу</w:t>
            </w:r>
            <w:proofErr w:type="spellEnd"/>
          </w:p>
        </w:tc>
        <w:tc>
          <w:tcPr>
            <w:tcW w:w="2909"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2 </w:t>
            </w:r>
          </w:p>
        </w:tc>
        <w:tc>
          <w:tcPr>
            <w:tcW w:w="0" w:type="auto"/>
            <w:tcMar>
              <w:top w:w="50" w:type="dxa"/>
              <w:left w:w="100" w:type="dxa"/>
            </w:tcMar>
            <w:vAlign w:val="center"/>
          </w:tcPr>
          <w:p w:rsidR="00D60F3D" w:rsidRDefault="00D60F3D"/>
        </w:tc>
      </w:tr>
      <w:tr w:rsidR="00D60F3D" w:rsidRPr="00C662BE">
        <w:trPr>
          <w:trHeight w:val="144"/>
          <w:tblCellSpacing w:w="20" w:type="nil"/>
        </w:trPr>
        <w:tc>
          <w:tcPr>
            <w:tcW w:w="0" w:type="auto"/>
            <w:gridSpan w:val="4"/>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b/>
                <w:color w:val="000000"/>
                <w:sz w:val="24"/>
                <w:lang w:val="ru-RU"/>
              </w:rPr>
              <w:t>Раздел 8.Модуль "Основы медицинских знаний и оказание первой помощи"</w:t>
            </w:r>
          </w:p>
        </w:tc>
      </w:tr>
      <w:tr w:rsidR="00D60F3D">
        <w:trPr>
          <w:trHeight w:val="144"/>
          <w:tblCellSpacing w:w="20" w:type="nil"/>
        </w:trPr>
        <w:tc>
          <w:tcPr>
            <w:tcW w:w="903" w:type="dxa"/>
            <w:tcMar>
              <w:top w:w="50" w:type="dxa"/>
              <w:left w:w="100" w:type="dxa"/>
            </w:tcMar>
            <w:vAlign w:val="center"/>
          </w:tcPr>
          <w:p w:rsidR="00D60F3D" w:rsidRDefault="00DF6996">
            <w:pPr>
              <w:spacing w:after="0"/>
            </w:pPr>
            <w:r>
              <w:rPr>
                <w:rFonts w:ascii="Times New Roman" w:hAnsi="Times New Roman"/>
                <w:color w:val="000000"/>
                <w:sz w:val="24"/>
              </w:rPr>
              <w:t>8.1</w:t>
            </w:r>
          </w:p>
        </w:tc>
        <w:tc>
          <w:tcPr>
            <w:tcW w:w="3168" w:type="dxa"/>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Освоениеосновмедицинскихзнаний</w:t>
            </w:r>
            <w:proofErr w:type="spellEnd"/>
          </w:p>
        </w:tc>
        <w:tc>
          <w:tcPr>
            <w:tcW w:w="1851"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3 </w:t>
            </w:r>
          </w:p>
        </w:tc>
        <w:tc>
          <w:tcPr>
            <w:tcW w:w="4716" w:type="dxa"/>
            <w:tcMar>
              <w:top w:w="50" w:type="dxa"/>
              <w:left w:w="100" w:type="dxa"/>
            </w:tcMar>
            <w:vAlign w:val="center"/>
          </w:tcPr>
          <w:p w:rsidR="00D60F3D" w:rsidRDefault="00D60F3D">
            <w:pPr>
              <w:spacing w:after="0"/>
              <w:ind w:left="135"/>
            </w:pPr>
          </w:p>
        </w:tc>
      </w:tr>
      <w:tr w:rsidR="00D60F3D">
        <w:trPr>
          <w:trHeight w:val="144"/>
          <w:tblCellSpacing w:w="20" w:type="nil"/>
        </w:trPr>
        <w:tc>
          <w:tcPr>
            <w:tcW w:w="0" w:type="auto"/>
            <w:gridSpan w:val="2"/>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Итогопоразделу</w:t>
            </w:r>
            <w:proofErr w:type="spellEnd"/>
          </w:p>
        </w:tc>
        <w:tc>
          <w:tcPr>
            <w:tcW w:w="2909"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3 </w:t>
            </w:r>
          </w:p>
        </w:tc>
        <w:tc>
          <w:tcPr>
            <w:tcW w:w="0" w:type="auto"/>
            <w:tcMar>
              <w:top w:w="50" w:type="dxa"/>
              <w:left w:w="100" w:type="dxa"/>
            </w:tcMar>
            <w:vAlign w:val="center"/>
          </w:tcPr>
          <w:p w:rsidR="00D60F3D" w:rsidRDefault="00D60F3D"/>
        </w:tc>
      </w:tr>
      <w:tr w:rsidR="00D60F3D" w:rsidRPr="00C662BE">
        <w:trPr>
          <w:trHeight w:val="144"/>
          <w:tblCellSpacing w:w="20" w:type="nil"/>
        </w:trPr>
        <w:tc>
          <w:tcPr>
            <w:tcW w:w="0" w:type="auto"/>
            <w:gridSpan w:val="4"/>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b/>
                <w:color w:val="000000"/>
                <w:sz w:val="24"/>
                <w:lang w:val="ru-RU"/>
              </w:rPr>
              <w:t>Раздел 9.Модуль "Элементы начальной военной подготовки"</w:t>
            </w:r>
          </w:p>
        </w:tc>
      </w:tr>
      <w:tr w:rsidR="00D60F3D">
        <w:trPr>
          <w:trHeight w:val="144"/>
          <w:tblCellSpacing w:w="20" w:type="nil"/>
        </w:trPr>
        <w:tc>
          <w:tcPr>
            <w:tcW w:w="903" w:type="dxa"/>
            <w:tcMar>
              <w:top w:w="50" w:type="dxa"/>
              <w:left w:w="100" w:type="dxa"/>
            </w:tcMar>
            <w:vAlign w:val="center"/>
          </w:tcPr>
          <w:p w:rsidR="00D60F3D" w:rsidRDefault="00DF6996">
            <w:pPr>
              <w:spacing w:after="0"/>
            </w:pPr>
            <w:r>
              <w:rPr>
                <w:rFonts w:ascii="Times New Roman" w:hAnsi="Times New Roman"/>
                <w:color w:val="000000"/>
                <w:sz w:val="24"/>
              </w:rPr>
              <w:t>9.1</w:t>
            </w:r>
          </w:p>
        </w:tc>
        <w:tc>
          <w:tcPr>
            <w:tcW w:w="3168" w:type="dxa"/>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Основывоеннойслужбы</w:t>
            </w:r>
            <w:proofErr w:type="spellEnd"/>
          </w:p>
        </w:tc>
        <w:tc>
          <w:tcPr>
            <w:tcW w:w="1851"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4 </w:t>
            </w:r>
          </w:p>
        </w:tc>
        <w:tc>
          <w:tcPr>
            <w:tcW w:w="4716" w:type="dxa"/>
            <w:tcMar>
              <w:top w:w="50" w:type="dxa"/>
              <w:left w:w="100" w:type="dxa"/>
            </w:tcMar>
            <w:vAlign w:val="center"/>
          </w:tcPr>
          <w:p w:rsidR="00D60F3D" w:rsidRDefault="00D60F3D">
            <w:pPr>
              <w:spacing w:after="0"/>
              <w:ind w:left="135"/>
            </w:pPr>
          </w:p>
        </w:tc>
      </w:tr>
      <w:tr w:rsidR="00D60F3D">
        <w:trPr>
          <w:trHeight w:val="144"/>
          <w:tblCellSpacing w:w="20" w:type="nil"/>
        </w:trPr>
        <w:tc>
          <w:tcPr>
            <w:tcW w:w="0" w:type="auto"/>
            <w:gridSpan w:val="2"/>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Итогопоразделу</w:t>
            </w:r>
            <w:proofErr w:type="spellEnd"/>
          </w:p>
        </w:tc>
        <w:tc>
          <w:tcPr>
            <w:tcW w:w="2909"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4 </w:t>
            </w:r>
          </w:p>
        </w:tc>
        <w:tc>
          <w:tcPr>
            <w:tcW w:w="0" w:type="auto"/>
            <w:tcMar>
              <w:top w:w="50" w:type="dxa"/>
              <w:left w:w="100" w:type="dxa"/>
            </w:tcMar>
            <w:vAlign w:val="center"/>
          </w:tcPr>
          <w:p w:rsidR="00D60F3D" w:rsidRDefault="00D60F3D"/>
        </w:tc>
      </w:tr>
      <w:tr w:rsidR="00D60F3D">
        <w:trPr>
          <w:trHeight w:val="144"/>
          <w:tblCellSpacing w:w="20" w:type="nil"/>
        </w:trPr>
        <w:tc>
          <w:tcPr>
            <w:tcW w:w="0" w:type="auto"/>
            <w:gridSpan w:val="2"/>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ОБЩЕЕ КОЛИЧЕСТВО ЧАСОВ ПО ПРОГРАММЕ</w:t>
            </w:r>
          </w:p>
        </w:tc>
        <w:tc>
          <w:tcPr>
            <w:tcW w:w="2909"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34 </w:t>
            </w:r>
          </w:p>
        </w:tc>
        <w:tc>
          <w:tcPr>
            <w:tcW w:w="4716" w:type="dxa"/>
            <w:tcMar>
              <w:top w:w="50" w:type="dxa"/>
              <w:left w:w="100" w:type="dxa"/>
            </w:tcMar>
            <w:vAlign w:val="center"/>
          </w:tcPr>
          <w:p w:rsidR="00D60F3D" w:rsidRDefault="00D60F3D"/>
        </w:tc>
      </w:tr>
    </w:tbl>
    <w:p w:rsidR="00D60F3D" w:rsidRDefault="00D60F3D">
      <w:pPr>
        <w:sectPr w:rsidR="00D60F3D">
          <w:pgSz w:w="16383" w:h="11906" w:orient="landscape"/>
          <w:pgMar w:top="1134" w:right="850" w:bottom="1134" w:left="1701" w:header="720" w:footer="720" w:gutter="0"/>
          <w:cols w:space="720"/>
        </w:sectPr>
      </w:pPr>
    </w:p>
    <w:p w:rsidR="00D60F3D" w:rsidRDefault="00DF6996">
      <w:pPr>
        <w:spacing w:after="0"/>
        <w:ind w:left="120"/>
      </w:pPr>
      <w:r>
        <w:rPr>
          <w:rFonts w:ascii="Times New Roman" w:hAnsi="Times New Roman"/>
          <w:b/>
          <w:color w:val="000000"/>
          <w:sz w:val="28"/>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658"/>
        <w:gridCol w:w="4488"/>
        <w:gridCol w:w="902"/>
        <w:gridCol w:w="2494"/>
        <w:gridCol w:w="2558"/>
        <w:gridCol w:w="2940"/>
      </w:tblGrid>
      <w:tr w:rsidR="00D60F3D">
        <w:trPr>
          <w:trHeight w:val="144"/>
          <w:tblCellSpacing w:w="20" w:type="nil"/>
        </w:trPr>
        <w:tc>
          <w:tcPr>
            <w:tcW w:w="501" w:type="dxa"/>
            <w:vMerge w:val="restart"/>
            <w:tcMar>
              <w:top w:w="50" w:type="dxa"/>
              <w:left w:w="100" w:type="dxa"/>
            </w:tcMar>
            <w:vAlign w:val="center"/>
          </w:tcPr>
          <w:p w:rsidR="00D60F3D" w:rsidRDefault="00DF6996">
            <w:pPr>
              <w:spacing w:after="0"/>
              <w:ind w:left="135"/>
            </w:pPr>
            <w:r>
              <w:rPr>
                <w:rFonts w:ascii="Times New Roman" w:hAnsi="Times New Roman"/>
                <w:b/>
                <w:color w:val="000000"/>
                <w:sz w:val="24"/>
              </w:rPr>
              <w:t xml:space="preserve">№ п/п </w:t>
            </w:r>
          </w:p>
          <w:p w:rsidR="00D60F3D" w:rsidRDefault="00D60F3D">
            <w:pPr>
              <w:spacing w:after="0"/>
              <w:ind w:left="135"/>
            </w:pPr>
          </w:p>
        </w:tc>
        <w:tc>
          <w:tcPr>
            <w:tcW w:w="2992" w:type="dxa"/>
            <w:vMerge w:val="restart"/>
            <w:tcMar>
              <w:top w:w="50" w:type="dxa"/>
              <w:left w:w="100" w:type="dxa"/>
            </w:tcMar>
            <w:vAlign w:val="center"/>
          </w:tcPr>
          <w:p w:rsidR="00D60F3D" w:rsidRDefault="00DF6996">
            <w:pPr>
              <w:spacing w:after="0"/>
              <w:ind w:left="135"/>
            </w:pPr>
            <w:proofErr w:type="spellStart"/>
            <w:r>
              <w:rPr>
                <w:rFonts w:ascii="Times New Roman" w:hAnsi="Times New Roman"/>
                <w:b/>
                <w:color w:val="000000"/>
                <w:sz w:val="24"/>
              </w:rPr>
              <w:t>Наименованиеразделов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темпрограммы</w:t>
            </w:r>
            <w:proofErr w:type="spellEnd"/>
          </w:p>
          <w:p w:rsidR="00D60F3D" w:rsidRDefault="00D60F3D">
            <w:pPr>
              <w:spacing w:after="0"/>
              <w:ind w:left="135"/>
            </w:pPr>
          </w:p>
        </w:tc>
        <w:tc>
          <w:tcPr>
            <w:tcW w:w="0" w:type="auto"/>
            <w:gridSpan w:val="3"/>
            <w:tcMar>
              <w:top w:w="50" w:type="dxa"/>
              <w:left w:w="100" w:type="dxa"/>
            </w:tcMar>
            <w:vAlign w:val="center"/>
          </w:tcPr>
          <w:p w:rsidR="00D60F3D" w:rsidRDefault="00DF6996">
            <w:pPr>
              <w:spacing w:after="0"/>
            </w:pPr>
            <w:proofErr w:type="spellStart"/>
            <w:r>
              <w:rPr>
                <w:rFonts w:ascii="Times New Roman" w:hAnsi="Times New Roman"/>
                <w:b/>
                <w:color w:val="000000"/>
                <w:sz w:val="24"/>
              </w:rPr>
              <w:t>Количествочасов</w:t>
            </w:r>
            <w:proofErr w:type="spellEnd"/>
          </w:p>
        </w:tc>
        <w:tc>
          <w:tcPr>
            <w:tcW w:w="2646" w:type="dxa"/>
            <w:vMerge w:val="restart"/>
            <w:tcMar>
              <w:top w:w="50" w:type="dxa"/>
              <w:left w:w="100" w:type="dxa"/>
            </w:tcMar>
            <w:vAlign w:val="center"/>
          </w:tcPr>
          <w:p w:rsidR="00D60F3D" w:rsidRDefault="00DF699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образовательныересурсы</w:t>
            </w:r>
            <w:proofErr w:type="spellEnd"/>
          </w:p>
          <w:p w:rsidR="00D60F3D" w:rsidRDefault="00D60F3D">
            <w:pPr>
              <w:spacing w:after="0"/>
              <w:ind w:left="135"/>
            </w:pPr>
          </w:p>
        </w:tc>
      </w:tr>
      <w:tr w:rsidR="00D60F3D">
        <w:trPr>
          <w:trHeight w:val="144"/>
          <w:tblCellSpacing w:w="20" w:type="nil"/>
        </w:trPr>
        <w:tc>
          <w:tcPr>
            <w:tcW w:w="0" w:type="auto"/>
            <w:vMerge/>
            <w:tcBorders>
              <w:top w:val="nil"/>
            </w:tcBorders>
            <w:tcMar>
              <w:top w:w="50" w:type="dxa"/>
              <w:left w:w="100" w:type="dxa"/>
            </w:tcMar>
          </w:tcPr>
          <w:p w:rsidR="00D60F3D" w:rsidRDefault="00D60F3D"/>
        </w:tc>
        <w:tc>
          <w:tcPr>
            <w:tcW w:w="0" w:type="auto"/>
            <w:vMerge/>
            <w:tcBorders>
              <w:top w:val="nil"/>
            </w:tcBorders>
            <w:tcMar>
              <w:top w:w="50" w:type="dxa"/>
              <w:left w:w="100" w:type="dxa"/>
            </w:tcMar>
          </w:tcPr>
          <w:p w:rsidR="00D60F3D" w:rsidRDefault="00D60F3D"/>
        </w:tc>
        <w:tc>
          <w:tcPr>
            <w:tcW w:w="977" w:type="dxa"/>
            <w:tcMar>
              <w:top w:w="50" w:type="dxa"/>
              <w:left w:w="100" w:type="dxa"/>
            </w:tcMar>
            <w:vAlign w:val="center"/>
          </w:tcPr>
          <w:p w:rsidR="00D60F3D" w:rsidRDefault="00DF6996">
            <w:pPr>
              <w:spacing w:after="0"/>
              <w:ind w:left="135"/>
            </w:pPr>
            <w:proofErr w:type="spellStart"/>
            <w:r>
              <w:rPr>
                <w:rFonts w:ascii="Times New Roman" w:hAnsi="Times New Roman"/>
                <w:b/>
                <w:color w:val="000000"/>
                <w:sz w:val="24"/>
              </w:rPr>
              <w:t>Всего</w:t>
            </w:r>
            <w:proofErr w:type="spellEnd"/>
          </w:p>
          <w:p w:rsidR="00D60F3D" w:rsidRDefault="00D60F3D">
            <w:pPr>
              <w:spacing w:after="0"/>
              <w:ind w:left="135"/>
            </w:pPr>
          </w:p>
        </w:tc>
        <w:tc>
          <w:tcPr>
            <w:tcW w:w="1699" w:type="dxa"/>
            <w:tcMar>
              <w:top w:w="50" w:type="dxa"/>
              <w:left w:w="100" w:type="dxa"/>
            </w:tcMar>
            <w:vAlign w:val="center"/>
          </w:tcPr>
          <w:p w:rsidR="00D60F3D" w:rsidRDefault="00DF6996">
            <w:pPr>
              <w:spacing w:after="0"/>
              <w:ind w:left="135"/>
            </w:pPr>
            <w:proofErr w:type="spellStart"/>
            <w:r>
              <w:rPr>
                <w:rFonts w:ascii="Times New Roman" w:hAnsi="Times New Roman"/>
                <w:b/>
                <w:color w:val="000000"/>
                <w:sz w:val="24"/>
              </w:rPr>
              <w:t>Контрольныеработы</w:t>
            </w:r>
            <w:proofErr w:type="spellEnd"/>
          </w:p>
          <w:p w:rsidR="00D60F3D" w:rsidRDefault="00D60F3D">
            <w:pPr>
              <w:spacing w:after="0"/>
              <w:ind w:left="135"/>
            </w:pPr>
          </w:p>
        </w:tc>
        <w:tc>
          <w:tcPr>
            <w:tcW w:w="1787" w:type="dxa"/>
            <w:tcMar>
              <w:top w:w="50" w:type="dxa"/>
              <w:left w:w="100" w:type="dxa"/>
            </w:tcMar>
            <w:vAlign w:val="center"/>
          </w:tcPr>
          <w:p w:rsidR="00D60F3D" w:rsidRDefault="00DF6996">
            <w:pPr>
              <w:spacing w:after="0"/>
              <w:ind w:left="135"/>
            </w:pPr>
            <w:proofErr w:type="spellStart"/>
            <w:r>
              <w:rPr>
                <w:rFonts w:ascii="Times New Roman" w:hAnsi="Times New Roman"/>
                <w:b/>
                <w:color w:val="000000"/>
                <w:sz w:val="24"/>
              </w:rPr>
              <w:t>Практическиеработы</w:t>
            </w:r>
            <w:proofErr w:type="spellEnd"/>
          </w:p>
          <w:p w:rsidR="00D60F3D" w:rsidRDefault="00D60F3D">
            <w:pPr>
              <w:spacing w:after="0"/>
              <w:ind w:left="135"/>
            </w:pPr>
          </w:p>
        </w:tc>
        <w:tc>
          <w:tcPr>
            <w:tcW w:w="0" w:type="auto"/>
            <w:vMerge/>
            <w:tcBorders>
              <w:top w:val="nil"/>
            </w:tcBorders>
            <w:tcMar>
              <w:top w:w="50" w:type="dxa"/>
              <w:left w:w="100" w:type="dxa"/>
            </w:tcMar>
          </w:tcPr>
          <w:p w:rsidR="00D60F3D" w:rsidRDefault="00D60F3D"/>
        </w:tc>
      </w:tr>
      <w:tr w:rsidR="00D60F3D" w:rsidRPr="00C662BE">
        <w:trPr>
          <w:trHeight w:val="144"/>
          <w:tblCellSpacing w:w="20" w:type="nil"/>
        </w:trPr>
        <w:tc>
          <w:tcPr>
            <w:tcW w:w="0" w:type="auto"/>
            <w:gridSpan w:val="6"/>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b/>
                <w:color w:val="000000"/>
                <w:sz w:val="24"/>
                <w:lang w:val="ru-RU"/>
              </w:rPr>
              <w:t>Раздел 1.Модуль "Основы комплексной безопасности"</w:t>
            </w:r>
          </w:p>
        </w:tc>
      </w:tr>
      <w:tr w:rsidR="00D60F3D">
        <w:trPr>
          <w:trHeight w:val="144"/>
          <w:tblCellSpacing w:w="20" w:type="nil"/>
        </w:trPr>
        <w:tc>
          <w:tcPr>
            <w:tcW w:w="501" w:type="dxa"/>
            <w:tcMar>
              <w:top w:w="50" w:type="dxa"/>
              <w:left w:w="100" w:type="dxa"/>
            </w:tcMar>
            <w:vAlign w:val="center"/>
          </w:tcPr>
          <w:p w:rsidR="00D60F3D" w:rsidRDefault="00DF6996">
            <w:pPr>
              <w:spacing w:after="0"/>
            </w:pPr>
            <w:r>
              <w:rPr>
                <w:rFonts w:ascii="Times New Roman" w:hAnsi="Times New Roman"/>
                <w:color w:val="000000"/>
                <w:sz w:val="24"/>
              </w:rPr>
              <w:t>1.1</w:t>
            </w:r>
          </w:p>
        </w:tc>
        <w:tc>
          <w:tcPr>
            <w:tcW w:w="2992"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Безопасное поведение на различных видах транспорта</w:t>
            </w:r>
          </w:p>
        </w:tc>
        <w:tc>
          <w:tcPr>
            <w:tcW w:w="977"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3 </w:t>
            </w:r>
          </w:p>
        </w:tc>
        <w:tc>
          <w:tcPr>
            <w:tcW w:w="1699" w:type="dxa"/>
            <w:tcMar>
              <w:top w:w="50" w:type="dxa"/>
              <w:left w:w="100" w:type="dxa"/>
            </w:tcMar>
            <w:vAlign w:val="center"/>
          </w:tcPr>
          <w:p w:rsidR="00D60F3D" w:rsidRDefault="00D60F3D">
            <w:pPr>
              <w:spacing w:after="0"/>
              <w:ind w:left="135"/>
              <w:jc w:val="center"/>
            </w:pPr>
          </w:p>
        </w:tc>
        <w:tc>
          <w:tcPr>
            <w:tcW w:w="1787" w:type="dxa"/>
            <w:tcMar>
              <w:top w:w="50" w:type="dxa"/>
              <w:left w:w="100" w:type="dxa"/>
            </w:tcMar>
            <w:vAlign w:val="center"/>
          </w:tcPr>
          <w:p w:rsidR="00D60F3D" w:rsidRDefault="00D60F3D">
            <w:pPr>
              <w:spacing w:after="0"/>
              <w:ind w:left="135"/>
              <w:jc w:val="center"/>
            </w:pPr>
          </w:p>
        </w:tc>
        <w:tc>
          <w:tcPr>
            <w:tcW w:w="2646" w:type="dxa"/>
            <w:tcMar>
              <w:top w:w="50" w:type="dxa"/>
              <w:left w:w="100" w:type="dxa"/>
            </w:tcMar>
            <w:vAlign w:val="center"/>
          </w:tcPr>
          <w:p w:rsidR="00D60F3D" w:rsidRDefault="00D60F3D">
            <w:pPr>
              <w:spacing w:after="0"/>
              <w:ind w:left="135"/>
            </w:pPr>
          </w:p>
        </w:tc>
      </w:tr>
      <w:tr w:rsidR="00D60F3D">
        <w:trPr>
          <w:trHeight w:val="144"/>
          <w:tblCellSpacing w:w="20" w:type="nil"/>
        </w:trPr>
        <w:tc>
          <w:tcPr>
            <w:tcW w:w="501" w:type="dxa"/>
            <w:tcMar>
              <w:top w:w="50" w:type="dxa"/>
              <w:left w:w="100" w:type="dxa"/>
            </w:tcMar>
            <w:vAlign w:val="center"/>
          </w:tcPr>
          <w:p w:rsidR="00D60F3D" w:rsidRDefault="00DF6996">
            <w:pPr>
              <w:spacing w:after="0"/>
            </w:pPr>
            <w:r>
              <w:rPr>
                <w:rFonts w:ascii="Times New Roman" w:hAnsi="Times New Roman"/>
                <w:color w:val="000000"/>
                <w:sz w:val="24"/>
              </w:rPr>
              <w:t>1.2</w:t>
            </w:r>
          </w:p>
        </w:tc>
        <w:tc>
          <w:tcPr>
            <w:tcW w:w="2992"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Безопасное поведение в бытовых ситуациях</w:t>
            </w:r>
          </w:p>
        </w:tc>
        <w:tc>
          <w:tcPr>
            <w:tcW w:w="977"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2 </w:t>
            </w:r>
          </w:p>
        </w:tc>
        <w:tc>
          <w:tcPr>
            <w:tcW w:w="1699" w:type="dxa"/>
            <w:tcMar>
              <w:top w:w="50" w:type="dxa"/>
              <w:left w:w="100" w:type="dxa"/>
            </w:tcMar>
            <w:vAlign w:val="center"/>
          </w:tcPr>
          <w:p w:rsidR="00D60F3D" w:rsidRDefault="00D60F3D">
            <w:pPr>
              <w:spacing w:after="0"/>
              <w:ind w:left="135"/>
              <w:jc w:val="center"/>
            </w:pPr>
          </w:p>
        </w:tc>
        <w:tc>
          <w:tcPr>
            <w:tcW w:w="1787" w:type="dxa"/>
            <w:tcMar>
              <w:top w:w="50" w:type="dxa"/>
              <w:left w:w="100" w:type="dxa"/>
            </w:tcMar>
            <w:vAlign w:val="center"/>
          </w:tcPr>
          <w:p w:rsidR="00D60F3D" w:rsidRDefault="00D60F3D">
            <w:pPr>
              <w:spacing w:after="0"/>
              <w:ind w:left="135"/>
              <w:jc w:val="center"/>
            </w:pPr>
          </w:p>
        </w:tc>
        <w:tc>
          <w:tcPr>
            <w:tcW w:w="2646" w:type="dxa"/>
            <w:tcMar>
              <w:top w:w="50" w:type="dxa"/>
              <w:left w:w="100" w:type="dxa"/>
            </w:tcMar>
            <w:vAlign w:val="center"/>
          </w:tcPr>
          <w:p w:rsidR="00D60F3D" w:rsidRDefault="00D60F3D">
            <w:pPr>
              <w:spacing w:after="0"/>
              <w:ind w:left="135"/>
            </w:pPr>
          </w:p>
        </w:tc>
      </w:tr>
      <w:tr w:rsidR="00D60F3D">
        <w:trPr>
          <w:trHeight w:val="144"/>
          <w:tblCellSpacing w:w="20" w:type="nil"/>
        </w:trPr>
        <w:tc>
          <w:tcPr>
            <w:tcW w:w="501" w:type="dxa"/>
            <w:tcMar>
              <w:top w:w="50" w:type="dxa"/>
              <w:left w:w="100" w:type="dxa"/>
            </w:tcMar>
            <w:vAlign w:val="center"/>
          </w:tcPr>
          <w:p w:rsidR="00D60F3D" w:rsidRDefault="00DF6996">
            <w:pPr>
              <w:spacing w:after="0"/>
            </w:pPr>
            <w:r>
              <w:rPr>
                <w:rFonts w:ascii="Times New Roman" w:hAnsi="Times New Roman"/>
                <w:color w:val="000000"/>
                <w:sz w:val="24"/>
              </w:rPr>
              <w:t>1.3</w:t>
            </w:r>
          </w:p>
        </w:tc>
        <w:tc>
          <w:tcPr>
            <w:tcW w:w="2992" w:type="dxa"/>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Информационная</w:t>
            </w:r>
            <w:proofErr w:type="spellEnd"/>
            <w:r>
              <w:rPr>
                <w:rFonts w:ascii="Times New Roman" w:hAnsi="Times New Roman"/>
                <w:color w:val="000000"/>
                <w:sz w:val="24"/>
              </w:rPr>
              <w:t xml:space="preserve"> и </w:t>
            </w:r>
            <w:proofErr w:type="spellStart"/>
            <w:r>
              <w:rPr>
                <w:rFonts w:ascii="Times New Roman" w:hAnsi="Times New Roman"/>
                <w:color w:val="000000"/>
                <w:sz w:val="24"/>
              </w:rPr>
              <w:t>финансоваябезопасность</w:t>
            </w:r>
            <w:proofErr w:type="spellEnd"/>
          </w:p>
        </w:tc>
        <w:tc>
          <w:tcPr>
            <w:tcW w:w="977"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D60F3D" w:rsidRDefault="00D60F3D">
            <w:pPr>
              <w:spacing w:after="0"/>
              <w:ind w:left="135"/>
              <w:jc w:val="center"/>
            </w:pPr>
          </w:p>
        </w:tc>
        <w:tc>
          <w:tcPr>
            <w:tcW w:w="1787" w:type="dxa"/>
            <w:tcMar>
              <w:top w:w="50" w:type="dxa"/>
              <w:left w:w="100" w:type="dxa"/>
            </w:tcMar>
            <w:vAlign w:val="center"/>
          </w:tcPr>
          <w:p w:rsidR="00D60F3D" w:rsidRDefault="00D60F3D">
            <w:pPr>
              <w:spacing w:after="0"/>
              <w:ind w:left="135"/>
              <w:jc w:val="center"/>
            </w:pPr>
          </w:p>
        </w:tc>
        <w:tc>
          <w:tcPr>
            <w:tcW w:w="2646" w:type="dxa"/>
            <w:tcMar>
              <w:top w:w="50" w:type="dxa"/>
              <w:left w:w="100" w:type="dxa"/>
            </w:tcMar>
            <w:vAlign w:val="center"/>
          </w:tcPr>
          <w:p w:rsidR="00D60F3D" w:rsidRDefault="00D60F3D">
            <w:pPr>
              <w:spacing w:after="0"/>
              <w:ind w:left="135"/>
            </w:pPr>
          </w:p>
        </w:tc>
      </w:tr>
      <w:tr w:rsidR="00D60F3D">
        <w:trPr>
          <w:trHeight w:val="144"/>
          <w:tblCellSpacing w:w="20" w:type="nil"/>
        </w:trPr>
        <w:tc>
          <w:tcPr>
            <w:tcW w:w="501" w:type="dxa"/>
            <w:tcMar>
              <w:top w:w="50" w:type="dxa"/>
              <w:left w:w="100" w:type="dxa"/>
            </w:tcMar>
            <w:vAlign w:val="center"/>
          </w:tcPr>
          <w:p w:rsidR="00D60F3D" w:rsidRDefault="00DF6996">
            <w:pPr>
              <w:spacing w:after="0"/>
            </w:pPr>
            <w:r>
              <w:rPr>
                <w:rFonts w:ascii="Times New Roman" w:hAnsi="Times New Roman"/>
                <w:color w:val="000000"/>
                <w:sz w:val="24"/>
              </w:rPr>
              <w:t>1.4</w:t>
            </w:r>
          </w:p>
        </w:tc>
        <w:tc>
          <w:tcPr>
            <w:tcW w:w="2992"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Безопасное поведение в общественных местах</w:t>
            </w:r>
          </w:p>
        </w:tc>
        <w:tc>
          <w:tcPr>
            <w:tcW w:w="977"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2 </w:t>
            </w:r>
          </w:p>
        </w:tc>
        <w:tc>
          <w:tcPr>
            <w:tcW w:w="1699" w:type="dxa"/>
            <w:tcMar>
              <w:top w:w="50" w:type="dxa"/>
              <w:left w:w="100" w:type="dxa"/>
            </w:tcMar>
            <w:vAlign w:val="center"/>
          </w:tcPr>
          <w:p w:rsidR="00D60F3D" w:rsidRDefault="00D60F3D">
            <w:pPr>
              <w:spacing w:after="0"/>
              <w:ind w:left="135"/>
              <w:jc w:val="center"/>
            </w:pPr>
          </w:p>
        </w:tc>
        <w:tc>
          <w:tcPr>
            <w:tcW w:w="1787" w:type="dxa"/>
            <w:tcMar>
              <w:top w:w="50" w:type="dxa"/>
              <w:left w:w="100" w:type="dxa"/>
            </w:tcMar>
            <w:vAlign w:val="center"/>
          </w:tcPr>
          <w:p w:rsidR="00D60F3D" w:rsidRDefault="00D60F3D">
            <w:pPr>
              <w:spacing w:after="0"/>
              <w:ind w:left="135"/>
              <w:jc w:val="center"/>
            </w:pPr>
          </w:p>
        </w:tc>
        <w:tc>
          <w:tcPr>
            <w:tcW w:w="2646" w:type="dxa"/>
            <w:tcMar>
              <w:top w:w="50" w:type="dxa"/>
              <w:left w:w="100" w:type="dxa"/>
            </w:tcMar>
            <w:vAlign w:val="center"/>
          </w:tcPr>
          <w:p w:rsidR="00D60F3D" w:rsidRDefault="00D60F3D">
            <w:pPr>
              <w:spacing w:after="0"/>
              <w:ind w:left="135"/>
            </w:pPr>
          </w:p>
        </w:tc>
      </w:tr>
      <w:tr w:rsidR="00D60F3D">
        <w:trPr>
          <w:trHeight w:val="144"/>
          <w:tblCellSpacing w:w="20" w:type="nil"/>
        </w:trPr>
        <w:tc>
          <w:tcPr>
            <w:tcW w:w="501" w:type="dxa"/>
            <w:tcMar>
              <w:top w:w="50" w:type="dxa"/>
              <w:left w:w="100" w:type="dxa"/>
            </w:tcMar>
            <w:vAlign w:val="center"/>
          </w:tcPr>
          <w:p w:rsidR="00D60F3D" w:rsidRDefault="00DF6996">
            <w:pPr>
              <w:spacing w:after="0"/>
            </w:pPr>
            <w:r>
              <w:rPr>
                <w:rFonts w:ascii="Times New Roman" w:hAnsi="Times New Roman"/>
                <w:color w:val="000000"/>
                <w:sz w:val="24"/>
              </w:rPr>
              <w:t>1.5</w:t>
            </w:r>
          </w:p>
        </w:tc>
        <w:tc>
          <w:tcPr>
            <w:tcW w:w="2992" w:type="dxa"/>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социуме</w:t>
            </w:r>
            <w:proofErr w:type="spellEnd"/>
          </w:p>
        </w:tc>
        <w:tc>
          <w:tcPr>
            <w:tcW w:w="977"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D60F3D" w:rsidRDefault="00D60F3D">
            <w:pPr>
              <w:spacing w:after="0"/>
              <w:ind w:left="135"/>
              <w:jc w:val="center"/>
            </w:pPr>
          </w:p>
        </w:tc>
        <w:tc>
          <w:tcPr>
            <w:tcW w:w="1787" w:type="dxa"/>
            <w:tcMar>
              <w:top w:w="50" w:type="dxa"/>
              <w:left w:w="100" w:type="dxa"/>
            </w:tcMar>
            <w:vAlign w:val="center"/>
          </w:tcPr>
          <w:p w:rsidR="00D60F3D" w:rsidRDefault="00D60F3D">
            <w:pPr>
              <w:spacing w:after="0"/>
              <w:ind w:left="135"/>
              <w:jc w:val="center"/>
            </w:pPr>
          </w:p>
        </w:tc>
        <w:tc>
          <w:tcPr>
            <w:tcW w:w="2646" w:type="dxa"/>
            <w:tcMar>
              <w:top w:w="50" w:type="dxa"/>
              <w:left w:w="100" w:type="dxa"/>
            </w:tcMar>
            <w:vAlign w:val="center"/>
          </w:tcPr>
          <w:p w:rsidR="00D60F3D" w:rsidRDefault="00D60F3D">
            <w:pPr>
              <w:spacing w:after="0"/>
              <w:ind w:left="135"/>
            </w:pPr>
          </w:p>
        </w:tc>
      </w:tr>
      <w:tr w:rsidR="00D60F3D">
        <w:trPr>
          <w:trHeight w:val="144"/>
          <w:tblCellSpacing w:w="20" w:type="nil"/>
        </w:trPr>
        <w:tc>
          <w:tcPr>
            <w:tcW w:w="0" w:type="auto"/>
            <w:gridSpan w:val="2"/>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Итогопоразделу</w:t>
            </w:r>
            <w:proofErr w:type="spellEnd"/>
          </w:p>
        </w:tc>
        <w:tc>
          <w:tcPr>
            <w:tcW w:w="1535"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D60F3D" w:rsidRDefault="00D60F3D"/>
        </w:tc>
      </w:tr>
      <w:tr w:rsidR="00D60F3D" w:rsidRPr="00C662BE">
        <w:trPr>
          <w:trHeight w:val="144"/>
          <w:tblCellSpacing w:w="20" w:type="nil"/>
        </w:trPr>
        <w:tc>
          <w:tcPr>
            <w:tcW w:w="0" w:type="auto"/>
            <w:gridSpan w:val="6"/>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b/>
                <w:color w:val="000000"/>
                <w:sz w:val="24"/>
                <w:lang w:val="ru-RU"/>
              </w:rPr>
              <w:t>Раздел 2.Модуль "Защита населения Российской Федерации от опасных и чрезвычайных ситуаций"</w:t>
            </w:r>
          </w:p>
        </w:tc>
      </w:tr>
      <w:tr w:rsidR="00D60F3D">
        <w:trPr>
          <w:trHeight w:val="144"/>
          <w:tblCellSpacing w:w="20" w:type="nil"/>
        </w:trPr>
        <w:tc>
          <w:tcPr>
            <w:tcW w:w="501" w:type="dxa"/>
            <w:tcMar>
              <w:top w:w="50" w:type="dxa"/>
              <w:left w:w="100" w:type="dxa"/>
            </w:tcMar>
            <w:vAlign w:val="center"/>
          </w:tcPr>
          <w:p w:rsidR="00D60F3D" w:rsidRDefault="00DF6996">
            <w:pPr>
              <w:spacing w:after="0"/>
            </w:pPr>
            <w:r>
              <w:rPr>
                <w:rFonts w:ascii="Times New Roman" w:hAnsi="Times New Roman"/>
                <w:color w:val="000000"/>
                <w:sz w:val="24"/>
              </w:rPr>
              <w:t>2.1</w:t>
            </w:r>
          </w:p>
        </w:tc>
        <w:tc>
          <w:tcPr>
            <w:tcW w:w="2992" w:type="dxa"/>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Системагосударственнойзащитынаселения</w:t>
            </w:r>
            <w:proofErr w:type="spellEnd"/>
          </w:p>
        </w:tc>
        <w:tc>
          <w:tcPr>
            <w:tcW w:w="977"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D60F3D" w:rsidRDefault="00D60F3D">
            <w:pPr>
              <w:spacing w:after="0"/>
              <w:ind w:left="135"/>
              <w:jc w:val="center"/>
            </w:pPr>
          </w:p>
        </w:tc>
        <w:tc>
          <w:tcPr>
            <w:tcW w:w="1787" w:type="dxa"/>
            <w:tcMar>
              <w:top w:w="50" w:type="dxa"/>
              <w:left w:w="100" w:type="dxa"/>
            </w:tcMar>
            <w:vAlign w:val="center"/>
          </w:tcPr>
          <w:p w:rsidR="00D60F3D" w:rsidRDefault="00D60F3D">
            <w:pPr>
              <w:spacing w:after="0"/>
              <w:ind w:left="135"/>
              <w:jc w:val="center"/>
            </w:pPr>
          </w:p>
        </w:tc>
        <w:tc>
          <w:tcPr>
            <w:tcW w:w="2646" w:type="dxa"/>
            <w:tcMar>
              <w:top w:w="50" w:type="dxa"/>
              <w:left w:w="100" w:type="dxa"/>
            </w:tcMar>
            <w:vAlign w:val="center"/>
          </w:tcPr>
          <w:p w:rsidR="00D60F3D" w:rsidRDefault="00D60F3D">
            <w:pPr>
              <w:spacing w:after="0"/>
              <w:ind w:left="135"/>
            </w:pPr>
          </w:p>
        </w:tc>
      </w:tr>
      <w:tr w:rsidR="00D60F3D">
        <w:trPr>
          <w:trHeight w:val="144"/>
          <w:tblCellSpacing w:w="20" w:type="nil"/>
        </w:trPr>
        <w:tc>
          <w:tcPr>
            <w:tcW w:w="501" w:type="dxa"/>
            <w:tcMar>
              <w:top w:w="50" w:type="dxa"/>
              <w:left w:w="100" w:type="dxa"/>
            </w:tcMar>
            <w:vAlign w:val="center"/>
          </w:tcPr>
          <w:p w:rsidR="00D60F3D" w:rsidRDefault="00DF6996">
            <w:pPr>
              <w:spacing w:after="0"/>
            </w:pPr>
            <w:r>
              <w:rPr>
                <w:rFonts w:ascii="Times New Roman" w:hAnsi="Times New Roman"/>
                <w:color w:val="000000"/>
                <w:sz w:val="24"/>
              </w:rPr>
              <w:t>2.2</w:t>
            </w:r>
          </w:p>
        </w:tc>
        <w:tc>
          <w:tcPr>
            <w:tcW w:w="2992" w:type="dxa"/>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Гражданскаяоборона</w:t>
            </w:r>
            <w:proofErr w:type="spellEnd"/>
          </w:p>
        </w:tc>
        <w:tc>
          <w:tcPr>
            <w:tcW w:w="977"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D60F3D" w:rsidRDefault="00D60F3D">
            <w:pPr>
              <w:spacing w:after="0"/>
              <w:ind w:left="135"/>
              <w:jc w:val="center"/>
            </w:pPr>
          </w:p>
        </w:tc>
        <w:tc>
          <w:tcPr>
            <w:tcW w:w="1787" w:type="dxa"/>
            <w:tcMar>
              <w:top w:w="50" w:type="dxa"/>
              <w:left w:w="100" w:type="dxa"/>
            </w:tcMar>
            <w:vAlign w:val="center"/>
          </w:tcPr>
          <w:p w:rsidR="00D60F3D" w:rsidRDefault="00D60F3D">
            <w:pPr>
              <w:spacing w:after="0"/>
              <w:ind w:left="135"/>
              <w:jc w:val="center"/>
            </w:pPr>
          </w:p>
        </w:tc>
        <w:tc>
          <w:tcPr>
            <w:tcW w:w="2646" w:type="dxa"/>
            <w:tcMar>
              <w:top w:w="50" w:type="dxa"/>
              <w:left w:w="100" w:type="dxa"/>
            </w:tcMar>
            <w:vAlign w:val="center"/>
          </w:tcPr>
          <w:p w:rsidR="00D60F3D" w:rsidRDefault="00D60F3D">
            <w:pPr>
              <w:spacing w:after="0"/>
              <w:ind w:left="135"/>
            </w:pPr>
          </w:p>
        </w:tc>
      </w:tr>
      <w:tr w:rsidR="00D60F3D">
        <w:trPr>
          <w:trHeight w:val="144"/>
          <w:tblCellSpacing w:w="20" w:type="nil"/>
        </w:trPr>
        <w:tc>
          <w:tcPr>
            <w:tcW w:w="0" w:type="auto"/>
            <w:gridSpan w:val="2"/>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Итогопоразделу</w:t>
            </w:r>
            <w:proofErr w:type="spellEnd"/>
          </w:p>
        </w:tc>
        <w:tc>
          <w:tcPr>
            <w:tcW w:w="1535"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D60F3D" w:rsidRDefault="00D60F3D"/>
        </w:tc>
      </w:tr>
      <w:tr w:rsidR="00D60F3D" w:rsidRPr="00C662BE">
        <w:trPr>
          <w:trHeight w:val="144"/>
          <w:tblCellSpacing w:w="20" w:type="nil"/>
        </w:trPr>
        <w:tc>
          <w:tcPr>
            <w:tcW w:w="0" w:type="auto"/>
            <w:gridSpan w:val="6"/>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b/>
                <w:color w:val="000000"/>
                <w:sz w:val="24"/>
                <w:lang w:val="ru-RU"/>
              </w:rPr>
              <w:t>Раздел 3.Модуль "Основы противодействия экстремизму и терроризму"</w:t>
            </w:r>
          </w:p>
        </w:tc>
      </w:tr>
      <w:tr w:rsidR="00D60F3D">
        <w:trPr>
          <w:trHeight w:val="144"/>
          <w:tblCellSpacing w:w="20" w:type="nil"/>
        </w:trPr>
        <w:tc>
          <w:tcPr>
            <w:tcW w:w="501" w:type="dxa"/>
            <w:tcMar>
              <w:top w:w="50" w:type="dxa"/>
              <w:left w:w="100" w:type="dxa"/>
            </w:tcMar>
            <w:vAlign w:val="center"/>
          </w:tcPr>
          <w:p w:rsidR="00D60F3D" w:rsidRDefault="00DF6996">
            <w:pPr>
              <w:spacing w:after="0"/>
            </w:pPr>
            <w:r>
              <w:rPr>
                <w:rFonts w:ascii="Times New Roman" w:hAnsi="Times New Roman"/>
                <w:color w:val="000000"/>
                <w:sz w:val="24"/>
              </w:rPr>
              <w:t>3.1</w:t>
            </w:r>
          </w:p>
        </w:tc>
        <w:tc>
          <w:tcPr>
            <w:tcW w:w="2992"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Экстремизм и терроризм на современном этапе</w:t>
            </w:r>
          </w:p>
        </w:tc>
        <w:tc>
          <w:tcPr>
            <w:tcW w:w="977"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2 </w:t>
            </w:r>
          </w:p>
        </w:tc>
        <w:tc>
          <w:tcPr>
            <w:tcW w:w="1699" w:type="dxa"/>
            <w:tcMar>
              <w:top w:w="50" w:type="dxa"/>
              <w:left w:w="100" w:type="dxa"/>
            </w:tcMar>
            <w:vAlign w:val="center"/>
          </w:tcPr>
          <w:p w:rsidR="00D60F3D" w:rsidRDefault="00D60F3D">
            <w:pPr>
              <w:spacing w:after="0"/>
              <w:ind w:left="135"/>
              <w:jc w:val="center"/>
            </w:pPr>
          </w:p>
        </w:tc>
        <w:tc>
          <w:tcPr>
            <w:tcW w:w="1787" w:type="dxa"/>
            <w:tcMar>
              <w:top w:w="50" w:type="dxa"/>
              <w:left w:w="100" w:type="dxa"/>
            </w:tcMar>
            <w:vAlign w:val="center"/>
          </w:tcPr>
          <w:p w:rsidR="00D60F3D" w:rsidRDefault="00D60F3D">
            <w:pPr>
              <w:spacing w:after="0"/>
              <w:ind w:left="135"/>
              <w:jc w:val="center"/>
            </w:pPr>
          </w:p>
        </w:tc>
        <w:tc>
          <w:tcPr>
            <w:tcW w:w="2646" w:type="dxa"/>
            <w:tcMar>
              <w:top w:w="50" w:type="dxa"/>
              <w:left w:w="100" w:type="dxa"/>
            </w:tcMar>
            <w:vAlign w:val="center"/>
          </w:tcPr>
          <w:p w:rsidR="00D60F3D" w:rsidRDefault="00D60F3D">
            <w:pPr>
              <w:spacing w:after="0"/>
              <w:ind w:left="135"/>
            </w:pPr>
          </w:p>
        </w:tc>
      </w:tr>
      <w:tr w:rsidR="00D60F3D">
        <w:trPr>
          <w:trHeight w:val="144"/>
          <w:tblCellSpacing w:w="20" w:type="nil"/>
        </w:trPr>
        <w:tc>
          <w:tcPr>
            <w:tcW w:w="501" w:type="dxa"/>
            <w:tcMar>
              <w:top w:w="50" w:type="dxa"/>
              <w:left w:w="100" w:type="dxa"/>
            </w:tcMar>
            <w:vAlign w:val="center"/>
          </w:tcPr>
          <w:p w:rsidR="00D60F3D" w:rsidRDefault="00DF6996">
            <w:pPr>
              <w:spacing w:after="0"/>
            </w:pPr>
            <w:r>
              <w:rPr>
                <w:rFonts w:ascii="Times New Roman" w:hAnsi="Times New Roman"/>
                <w:color w:val="000000"/>
                <w:sz w:val="24"/>
              </w:rPr>
              <w:t>3.2</w:t>
            </w:r>
          </w:p>
        </w:tc>
        <w:tc>
          <w:tcPr>
            <w:tcW w:w="2992"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Борьба с угрозой экстремистской и террористической опасности</w:t>
            </w:r>
          </w:p>
        </w:tc>
        <w:tc>
          <w:tcPr>
            <w:tcW w:w="977"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2 </w:t>
            </w:r>
          </w:p>
        </w:tc>
        <w:tc>
          <w:tcPr>
            <w:tcW w:w="1699" w:type="dxa"/>
            <w:tcMar>
              <w:top w:w="50" w:type="dxa"/>
              <w:left w:w="100" w:type="dxa"/>
            </w:tcMar>
            <w:vAlign w:val="center"/>
          </w:tcPr>
          <w:p w:rsidR="00D60F3D" w:rsidRDefault="00D60F3D">
            <w:pPr>
              <w:spacing w:after="0"/>
              <w:ind w:left="135"/>
              <w:jc w:val="center"/>
            </w:pPr>
          </w:p>
        </w:tc>
        <w:tc>
          <w:tcPr>
            <w:tcW w:w="1787" w:type="dxa"/>
            <w:tcMar>
              <w:top w:w="50" w:type="dxa"/>
              <w:left w:w="100" w:type="dxa"/>
            </w:tcMar>
            <w:vAlign w:val="center"/>
          </w:tcPr>
          <w:p w:rsidR="00D60F3D" w:rsidRDefault="00D60F3D">
            <w:pPr>
              <w:spacing w:after="0"/>
              <w:ind w:left="135"/>
              <w:jc w:val="center"/>
            </w:pPr>
          </w:p>
        </w:tc>
        <w:tc>
          <w:tcPr>
            <w:tcW w:w="2646" w:type="dxa"/>
            <w:tcMar>
              <w:top w:w="50" w:type="dxa"/>
              <w:left w:w="100" w:type="dxa"/>
            </w:tcMar>
            <w:vAlign w:val="center"/>
          </w:tcPr>
          <w:p w:rsidR="00D60F3D" w:rsidRDefault="00D60F3D">
            <w:pPr>
              <w:spacing w:after="0"/>
              <w:ind w:left="135"/>
            </w:pPr>
          </w:p>
        </w:tc>
      </w:tr>
      <w:tr w:rsidR="00D60F3D">
        <w:trPr>
          <w:trHeight w:val="144"/>
          <w:tblCellSpacing w:w="20" w:type="nil"/>
        </w:trPr>
        <w:tc>
          <w:tcPr>
            <w:tcW w:w="0" w:type="auto"/>
            <w:gridSpan w:val="2"/>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Итогопоразделу</w:t>
            </w:r>
            <w:proofErr w:type="spellEnd"/>
          </w:p>
        </w:tc>
        <w:tc>
          <w:tcPr>
            <w:tcW w:w="1535"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D60F3D" w:rsidRDefault="00D60F3D"/>
        </w:tc>
      </w:tr>
      <w:tr w:rsidR="00D60F3D" w:rsidRPr="00C662BE">
        <w:trPr>
          <w:trHeight w:val="144"/>
          <w:tblCellSpacing w:w="20" w:type="nil"/>
        </w:trPr>
        <w:tc>
          <w:tcPr>
            <w:tcW w:w="0" w:type="auto"/>
            <w:gridSpan w:val="6"/>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b/>
                <w:color w:val="000000"/>
                <w:sz w:val="24"/>
                <w:lang w:val="ru-RU"/>
              </w:rPr>
              <w:t>Раздел 4.Модуль "Основы здорового образа жизни"</w:t>
            </w:r>
          </w:p>
        </w:tc>
      </w:tr>
      <w:tr w:rsidR="00D60F3D">
        <w:trPr>
          <w:trHeight w:val="144"/>
          <w:tblCellSpacing w:w="20" w:type="nil"/>
        </w:trPr>
        <w:tc>
          <w:tcPr>
            <w:tcW w:w="501" w:type="dxa"/>
            <w:tcMar>
              <w:top w:w="50" w:type="dxa"/>
              <w:left w:w="100" w:type="dxa"/>
            </w:tcMar>
            <w:vAlign w:val="center"/>
          </w:tcPr>
          <w:p w:rsidR="00D60F3D" w:rsidRDefault="00DF6996">
            <w:pPr>
              <w:spacing w:after="0"/>
            </w:pPr>
            <w:r>
              <w:rPr>
                <w:rFonts w:ascii="Times New Roman" w:hAnsi="Times New Roman"/>
                <w:color w:val="000000"/>
                <w:sz w:val="24"/>
              </w:rPr>
              <w:t>4.1</w:t>
            </w:r>
          </w:p>
        </w:tc>
        <w:tc>
          <w:tcPr>
            <w:tcW w:w="2992"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Наркотизм - одна из главных угроз общественному здоровью</w:t>
            </w:r>
          </w:p>
        </w:tc>
        <w:tc>
          <w:tcPr>
            <w:tcW w:w="977"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2 </w:t>
            </w:r>
          </w:p>
        </w:tc>
        <w:tc>
          <w:tcPr>
            <w:tcW w:w="1699" w:type="dxa"/>
            <w:tcMar>
              <w:top w:w="50" w:type="dxa"/>
              <w:left w:w="100" w:type="dxa"/>
            </w:tcMar>
            <w:vAlign w:val="center"/>
          </w:tcPr>
          <w:p w:rsidR="00D60F3D" w:rsidRDefault="00D60F3D">
            <w:pPr>
              <w:spacing w:after="0"/>
              <w:ind w:left="135"/>
              <w:jc w:val="center"/>
            </w:pPr>
          </w:p>
        </w:tc>
        <w:tc>
          <w:tcPr>
            <w:tcW w:w="1787" w:type="dxa"/>
            <w:tcMar>
              <w:top w:w="50" w:type="dxa"/>
              <w:left w:w="100" w:type="dxa"/>
            </w:tcMar>
            <w:vAlign w:val="center"/>
          </w:tcPr>
          <w:p w:rsidR="00D60F3D" w:rsidRDefault="00D60F3D">
            <w:pPr>
              <w:spacing w:after="0"/>
              <w:ind w:left="135"/>
              <w:jc w:val="center"/>
            </w:pPr>
          </w:p>
        </w:tc>
        <w:tc>
          <w:tcPr>
            <w:tcW w:w="2646" w:type="dxa"/>
            <w:tcMar>
              <w:top w:w="50" w:type="dxa"/>
              <w:left w:w="100" w:type="dxa"/>
            </w:tcMar>
            <w:vAlign w:val="center"/>
          </w:tcPr>
          <w:p w:rsidR="00D60F3D" w:rsidRDefault="00D60F3D">
            <w:pPr>
              <w:spacing w:after="0"/>
              <w:ind w:left="135"/>
            </w:pPr>
          </w:p>
        </w:tc>
      </w:tr>
      <w:tr w:rsidR="00D60F3D">
        <w:trPr>
          <w:trHeight w:val="144"/>
          <w:tblCellSpacing w:w="20" w:type="nil"/>
        </w:trPr>
        <w:tc>
          <w:tcPr>
            <w:tcW w:w="0" w:type="auto"/>
            <w:gridSpan w:val="2"/>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Итогопоразделу</w:t>
            </w:r>
            <w:proofErr w:type="spellEnd"/>
          </w:p>
        </w:tc>
        <w:tc>
          <w:tcPr>
            <w:tcW w:w="1535"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D60F3D" w:rsidRDefault="00D60F3D"/>
        </w:tc>
      </w:tr>
      <w:tr w:rsidR="00D60F3D" w:rsidRPr="00C662BE">
        <w:trPr>
          <w:trHeight w:val="144"/>
          <w:tblCellSpacing w:w="20" w:type="nil"/>
        </w:trPr>
        <w:tc>
          <w:tcPr>
            <w:tcW w:w="0" w:type="auto"/>
            <w:gridSpan w:val="6"/>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b/>
                <w:color w:val="000000"/>
                <w:sz w:val="24"/>
                <w:lang w:val="ru-RU"/>
              </w:rPr>
              <w:t>Раздел 5.Модуль "Основы медицинских знаний и оказание первой помощи"</w:t>
            </w:r>
          </w:p>
        </w:tc>
      </w:tr>
      <w:tr w:rsidR="00D60F3D">
        <w:trPr>
          <w:trHeight w:val="144"/>
          <w:tblCellSpacing w:w="20" w:type="nil"/>
        </w:trPr>
        <w:tc>
          <w:tcPr>
            <w:tcW w:w="501" w:type="dxa"/>
            <w:tcMar>
              <w:top w:w="50" w:type="dxa"/>
              <w:left w:w="100" w:type="dxa"/>
            </w:tcMar>
            <w:vAlign w:val="center"/>
          </w:tcPr>
          <w:p w:rsidR="00D60F3D" w:rsidRDefault="00DF6996">
            <w:pPr>
              <w:spacing w:after="0"/>
            </w:pPr>
            <w:r>
              <w:rPr>
                <w:rFonts w:ascii="Times New Roman" w:hAnsi="Times New Roman"/>
                <w:color w:val="000000"/>
                <w:sz w:val="24"/>
              </w:rPr>
              <w:t>5.1</w:t>
            </w:r>
          </w:p>
        </w:tc>
        <w:tc>
          <w:tcPr>
            <w:tcW w:w="2992"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Первая помощь и правила её оказания</w:t>
            </w:r>
          </w:p>
        </w:tc>
        <w:tc>
          <w:tcPr>
            <w:tcW w:w="977"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3 </w:t>
            </w:r>
          </w:p>
        </w:tc>
        <w:tc>
          <w:tcPr>
            <w:tcW w:w="1699" w:type="dxa"/>
            <w:tcMar>
              <w:top w:w="50" w:type="dxa"/>
              <w:left w:w="100" w:type="dxa"/>
            </w:tcMar>
            <w:vAlign w:val="center"/>
          </w:tcPr>
          <w:p w:rsidR="00D60F3D" w:rsidRDefault="00D60F3D">
            <w:pPr>
              <w:spacing w:after="0"/>
              <w:ind w:left="135"/>
              <w:jc w:val="center"/>
            </w:pPr>
          </w:p>
        </w:tc>
        <w:tc>
          <w:tcPr>
            <w:tcW w:w="1787" w:type="dxa"/>
            <w:tcMar>
              <w:top w:w="50" w:type="dxa"/>
              <w:left w:w="100" w:type="dxa"/>
            </w:tcMar>
            <w:vAlign w:val="center"/>
          </w:tcPr>
          <w:p w:rsidR="00D60F3D" w:rsidRDefault="00D60F3D">
            <w:pPr>
              <w:spacing w:after="0"/>
              <w:ind w:left="135"/>
              <w:jc w:val="center"/>
            </w:pPr>
          </w:p>
        </w:tc>
        <w:tc>
          <w:tcPr>
            <w:tcW w:w="2646" w:type="dxa"/>
            <w:tcMar>
              <w:top w:w="50" w:type="dxa"/>
              <w:left w:w="100" w:type="dxa"/>
            </w:tcMar>
            <w:vAlign w:val="center"/>
          </w:tcPr>
          <w:p w:rsidR="00D60F3D" w:rsidRDefault="00D60F3D">
            <w:pPr>
              <w:spacing w:after="0"/>
              <w:ind w:left="135"/>
            </w:pPr>
          </w:p>
        </w:tc>
      </w:tr>
      <w:tr w:rsidR="00D60F3D">
        <w:trPr>
          <w:trHeight w:val="144"/>
          <w:tblCellSpacing w:w="20" w:type="nil"/>
        </w:trPr>
        <w:tc>
          <w:tcPr>
            <w:tcW w:w="0" w:type="auto"/>
            <w:gridSpan w:val="2"/>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Итогопоразделу</w:t>
            </w:r>
            <w:proofErr w:type="spellEnd"/>
          </w:p>
        </w:tc>
        <w:tc>
          <w:tcPr>
            <w:tcW w:w="1535"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D60F3D" w:rsidRDefault="00D60F3D"/>
        </w:tc>
      </w:tr>
      <w:tr w:rsidR="00D60F3D" w:rsidRPr="00C662BE">
        <w:trPr>
          <w:trHeight w:val="144"/>
          <w:tblCellSpacing w:w="20" w:type="nil"/>
        </w:trPr>
        <w:tc>
          <w:tcPr>
            <w:tcW w:w="0" w:type="auto"/>
            <w:gridSpan w:val="6"/>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b/>
                <w:color w:val="000000"/>
                <w:sz w:val="24"/>
                <w:lang w:val="ru-RU"/>
              </w:rPr>
              <w:t>Раздел 6.Модуль "Основы обороны государства"</w:t>
            </w:r>
          </w:p>
        </w:tc>
      </w:tr>
      <w:tr w:rsidR="00D60F3D">
        <w:trPr>
          <w:trHeight w:val="144"/>
          <w:tblCellSpacing w:w="20" w:type="nil"/>
        </w:trPr>
        <w:tc>
          <w:tcPr>
            <w:tcW w:w="501" w:type="dxa"/>
            <w:tcMar>
              <w:top w:w="50" w:type="dxa"/>
              <w:left w:w="100" w:type="dxa"/>
            </w:tcMar>
            <w:vAlign w:val="center"/>
          </w:tcPr>
          <w:p w:rsidR="00D60F3D" w:rsidRDefault="00DF6996">
            <w:pPr>
              <w:spacing w:after="0"/>
            </w:pPr>
            <w:r>
              <w:rPr>
                <w:rFonts w:ascii="Times New Roman" w:hAnsi="Times New Roman"/>
                <w:color w:val="000000"/>
                <w:sz w:val="24"/>
              </w:rPr>
              <w:t>6.1</w:t>
            </w:r>
          </w:p>
        </w:tc>
        <w:tc>
          <w:tcPr>
            <w:tcW w:w="2992"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Вооружённые Силы Российской Федерации - гарант обеспечения национальной безопасности Российской Федерации</w:t>
            </w:r>
          </w:p>
        </w:tc>
        <w:tc>
          <w:tcPr>
            <w:tcW w:w="977"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8 </w:t>
            </w:r>
          </w:p>
        </w:tc>
        <w:tc>
          <w:tcPr>
            <w:tcW w:w="1699" w:type="dxa"/>
            <w:tcMar>
              <w:top w:w="50" w:type="dxa"/>
              <w:left w:w="100" w:type="dxa"/>
            </w:tcMar>
            <w:vAlign w:val="center"/>
          </w:tcPr>
          <w:p w:rsidR="00D60F3D" w:rsidRDefault="00D60F3D">
            <w:pPr>
              <w:spacing w:after="0"/>
              <w:ind w:left="135"/>
              <w:jc w:val="center"/>
            </w:pPr>
          </w:p>
        </w:tc>
        <w:tc>
          <w:tcPr>
            <w:tcW w:w="1787" w:type="dxa"/>
            <w:tcMar>
              <w:top w:w="50" w:type="dxa"/>
              <w:left w:w="100" w:type="dxa"/>
            </w:tcMar>
            <w:vAlign w:val="center"/>
          </w:tcPr>
          <w:p w:rsidR="00D60F3D" w:rsidRDefault="00D60F3D">
            <w:pPr>
              <w:spacing w:after="0"/>
              <w:ind w:left="135"/>
              <w:jc w:val="center"/>
            </w:pPr>
          </w:p>
        </w:tc>
        <w:tc>
          <w:tcPr>
            <w:tcW w:w="2646" w:type="dxa"/>
            <w:tcMar>
              <w:top w:w="50" w:type="dxa"/>
              <w:left w:w="100" w:type="dxa"/>
            </w:tcMar>
            <w:vAlign w:val="center"/>
          </w:tcPr>
          <w:p w:rsidR="00D60F3D" w:rsidRDefault="00D60F3D">
            <w:pPr>
              <w:spacing w:after="0"/>
              <w:ind w:left="135"/>
            </w:pPr>
          </w:p>
        </w:tc>
      </w:tr>
      <w:tr w:rsidR="00D60F3D">
        <w:trPr>
          <w:trHeight w:val="144"/>
          <w:tblCellSpacing w:w="20" w:type="nil"/>
        </w:trPr>
        <w:tc>
          <w:tcPr>
            <w:tcW w:w="0" w:type="auto"/>
            <w:gridSpan w:val="2"/>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Итогопоразделу</w:t>
            </w:r>
            <w:proofErr w:type="spellEnd"/>
          </w:p>
        </w:tc>
        <w:tc>
          <w:tcPr>
            <w:tcW w:w="1535"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D60F3D" w:rsidRDefault="00D60F3D"/>
        </w:tc>
      </w:tr>
      <w:tr w:rsidR="00D60F3D" w:rsidRPr="00C662BE">
        <w:trPr>
          <w:trHeight w:val="144"/>
          <w:tblCellSpacing w:w="20" w:type="nil"/>
        </w:trPr>
        <w:tc>
          <w:tcPr>
            <w:tcW w:w="0" w:type="auto"/>
            <w:gridSpan w:val="6"/>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b/>
                <w:color w:val="000000"/>
                <w:sz w:val="24"/>
                <w:lang w:val="ru-RU"/>
              </w:rPr>
              <w:t>Раздел 7.Модуль "Военно-профессиональная деятельность"</w:t>
            </w:r>
          </w:p>
        </w:tc>
      </w:tr>
      <w:tr w:rsidR="00D60F3D">
        <w:trPr>
          <w:trHeight w:val="144"/>
          <w:tblCellSpacing w:w="20" w:type="nil"/>
        </w:trPr>
        <w:tc>
          <w:tcPr>
            <w:tcW w:w="501" w:type="dxa"/>
            <w:tcMar>
              <w:top w:w="50" w:type="dxa"/>
              <w:left w:w="100" w:type="dxa"/>
            </w:tcMar>
            <w:vAlign w:val="center"/>
          </w:tcPr>
          <w:p w:rsidR="00D60F3D" w:rsidRDefault="00DF6996">
            <w:pPr>
              <w:spacing w:after="0"/>
            </w:pPr>
            <w:r>
              <w:rPr>
                <w:rFonts w:ascii="Times New Roman" w:hAnsi="Times New Roman"/>
                <w:color w:val="000000"/>
                <w:sz w:val="24"/>
              </w:rPr>
              <w:t>7.1</w:t>
            </w:r>
          </w:p>
        </w:tc>
        <w:tc>
          <w:tcPr>
            <w:tcW w:w="2992" w:type="dxa"/>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Основывоеннойслужбы</w:t>
            </w:r>
            <w:proofErr w:type="spellEnd"/>
          </w:p>
        </w:tc>
        <w:tc>
          <w:tcPr>
            <w:tcW w:w="977"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D60F3D" w:rsidRDefault="00D60F3D">
            <w:pPr>
              <w:spacing w:after="0"/>
              <w:ind w:left="135"/>
              <w:jc w:val="center"/>
            </w:pPr>
          </w:p>
        </w:tc>
        <w:tc>
          <w:tcPr>
            <w:tcW w:w="1787" w:type="dxa"/>
            <w:tcMar>
              <w:top w:w="50" w:type="dxa"/>
              <w:left w:w="100" w:type="dxa"/>
            </w:tcMar>
            <w:vAlign w:val="center"/>
          </w:tcPr>
          <w:p w:rsidR="00D60F3D" w:rsidRDefault="00D60F3D">
            <w:pPr>
              <w:spacing w:after="0"/>
              <w:ind w:left="135"/>
              <w:jc w:val="center"/>
            </w:pPr>
          </w:p>
        </w:tc>
        <w:tc>
          <w:tcPr>
            <w:tcW w:w="2646" w:type="dxa"/>
            <w:tcMar>
              <w:top w:w="50" w:type="dxa"/>
              <w:left w:w="100" w:type="dxa"/>
            </w:tcMar>
            <w:vAlign w:val="center"/>
          </w:tcPr>
          <w:p w:rsidR="00D60F3D" w:rsidRDefault="00D60F3D">
            <w:pPr>
              <w:spacing w:after="0"/>
              <w:ind w:left="135"/>
            </w:pPr>
          </w:p>
        </w:tc>
      </w:tr>
      <w:tr w:rsidR="00D60F3D">
        <w:trPr>
          <w:trHeight w:val="144"/>
          <w:tblCellSpacing w:w="20" w:type="nil"/>
        </w:trPr>
        <w:tc>
          <w:tcPr>
            <w:tcW w:w="0" w:type="auto"/>
            <w:gridSpan w:val="2"/>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Итогопоразделу</w:t>
            </w:r>
            <w:proofErr w:type="spellEnd"/>
          </w:p>
        </w:tc>
        <w:tc>
          <w:tcPr>
            <w:tcW w:w="1535"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D60F3D" w:rsidRDefault="00D60F3D"/>
        </w:tc>
      </w:tr>
      <w:tr w:rsidR="00D60F3D">
        <w:trPr>
          <w:trHeight w:val="144"/>
          <w:tblCellSpacing w:w="20" w:type="nil"/>
        </w:trPr>
        <w:tc>
          <w:tcPr>
            <w:tcW w:w="0" w:type="auto"/>
            <w:gridSpan w:val="2"/>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34 </w:t>
            </w:r>
          </w:p>
        </w:tc>
        <w:tc>
          <w:tcPr>
            <w:tcW w:w="1699"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D60F3D" w:rsidRDefault="00D60F3D"/>
        </w:tc>
      </w:tr>
    </w:tbl>
    <w:p w:rsidR="00D60F3D" w:rsidRDefault="00D60F3D">
      <w:pPr>
        <w:sectPr w:rsidR="00D60F3D">
          <w:pgSz w:w="16383" w:h="11906" w:orient="landscape"/>
          <w:pgMar w:top="1134" w:right="850" w:bottom="1134" w:left="1701" w:header="720" w:footer="720" w:gutter="0"/>
          <w:cols w:space="720"/>
        </w:sectPr>
      </w:pPr>
    </w:p>
    <w:p w:rsidR="00AE09AF" w:rsidRDefault="00AE09AF" w:rsidP="00AE09AF"/>
    <w:p w:rsidR="00AE09AF" w:rsidRDefault="00AE09AF" w:rsidP="00AE09AF"/>
    <w:p w:rsidR="00D60F3D" w:rsidRPr="00AE09AF" w:rsidRDefault="00D60F3D" w:rsidP="00AE09AF">
      <w:pPr>
        <w:sectPr w:rsidR="00D60F3D" w:rsidRPr="00AE09AF">
          <w:pgSz w:w="16383" w:h="11906" w:orient="landscape"/>
          <w:pgMar w:top="1134" w:right="850" w:bottom="1134" w:left="1701" w:header="720" w:footer="720" w:gutter="0"/>
          <w:cols w:space="720"/>
        </w:sectPr>
      </w:pPr>
    </w:p>
    <w:p w:rsidR="00D60F3D" w:rsidRDefault="00DF6996">
      <w:pPr>
        <w:spacing w:after="0"/>
        <w:ind w:left="120"/>
      </w:pPr>
      <w:bookmarkStart w:id="5" w:name="block-5932440"/>
      <w:bookmarkEnd w:id="4"/>
      <w:r>
        <w:rPr>
          <w:rFonts w:ascii="Times New Roman" w:hAnsi="Times New Roman"/>
          <w:b/>
          <w:color w:val="000000"/>
          <w:sz w:val="28"/>
        </w:rPr>
        <w:t xml:space="preserve"> ПОУРОЧНОЕ ПЛАНИРОВАНИЕ </w:t>
      </w:r>
    </w:p>
    <w:p w:rsidR="00D60F3D" w:rsidRDefault="00DF6996">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80"/>
        <w:gridCol w:w="6479"/>
        <w:gridCol w:w="3212"/>
        <w:gridCol w:w="2268"/>
      </w:tblGrid>
      <w:tr w:rsidR="00D60F3D">
        <w:trPr>
          <w:trHeight w:val="144"/>
          <w:tblCellSpacing w:w="20" w:type="nil"/>
        </w:trPr>
        <w:tc>
          <w:tcPr>
            <w:tcW w:w="1080" w:type="dxa"/>
            <w:vMerge w:val="restart"/>
            <w:tcMar>
              <w:top w:w="50" w:type="dxa"/>
              <w:left w:w="100" w:type="dxa"/>
            </w:tcMar>
            <w:vAlign w:val="center"/>
          </w:tcPr>
          <w:p w:rsidR="00D60F3D" w:rsidRDefault="00DF6996">
            <w:pPr>
              <w:spacing w:after="0"/>
              <w:ind w:left="135"/>
            </w:pPr>
            <w:r>
              <w:rPr>
                <w:rFonts w:ascii="Times New Roman" w:hAnsi="Times New Roman"/>
                <w:b/>
                <w:color w:val="000000"/>
                <w:sz w:val="24"/>
              </w:rPr>
              <w:t xml:space="preserve">№ п/п </w:t>
            </w:r>
          </w:p>
          <w:p w:rsidR="00D60F3D" w:rsidRDefault="00D60F3D">
            <w:pPr>
              <w:spacing w:after="0"/>
              <w:ind w:left="135"/>
            </w:pPr>
          </w:p>
        </w:tc>
        <w:tc>
          <w:tcPr>
            <w:tcW w:w="6479" w:type="dxa"/>
            <w:vMerge w:val="restart"/>
            <w:tcMar>
              <w:top w:w="50" w:type="dxa"/>
              <w:left w:w="100" w:type="dxa"/>
            </w:tcMar>
            <w:vAlign w:val="center"/>
          </w:tcPr>
          <w:p w:rsidR="00D60F3D" w:rsidRDefault="00DF6996">
            <w:pPr>
              <w:spacing w:after="0"/>
              <w:ind w:left="135"/>
            </w:pPr>
            <w:proofErr w:type="spellStart"/>
            <w:r>
              <w:rPr>
                <w:rFonts w:ascii="Times New Roman" w:hAnsi="Times New Roman"/>
                <w:b/>
                <w:color w:val="000000"/>
                <w:sz w:val="24"/>
              </w:rPr>
              <w:t>Темаурока</w:t>
            </w:r>
            <w:proofErr w:type="spellEnd"/>
          </w:p>
          <w:p w:rsidR="00D60F3D" w:rsidRDefault="00D60F3D">
            <w:pPr>
              <w:spacing w:after="0"/>
              <w:ind w:left="135"/>
            </w:pPr>
          </w:p>
        </w:tc>
        <w:tc>
          <w:tcPr>
            <w:tcW w:w="2044" w:type="dxa"/>
            <w:tcMar>
              <w:top w:w="50" w:type="dxa"/>
              <w:left w:w="100" w:type="dxa"/>
            </w:tcMar>
            <w:vAlign w:val="center"/>
          </w:tcPr>
          <w:p w:rsidR="00D60F3D" w:rsidRDefault="00DF6996">
            <w:pPr>
              <w:spacing w:after="0"/>
            </w:pPr>
            <w:proofErr w:type="spellStart"/>
            <w:r>
              <w:rPr>
                <w:rFonts w:ascii="Times New Roman" w:hAnsi="Times New Roman"/>
                <w:b/>
                <w:color w:val="000000"/>
                <w:sz w:val="24"/>
              </w:rPr>
              <w:t>Количествочасов</w:t>
            </w:r>
            <w:proofErr w:type="spellEnd"/>
          </w:p>
        </w:tc>
        <w:tc>
          <w:tcPr>
            <w:tcW w:w="2268" w:type="dxa"/>
            <w:vMerge w:val="restart"/>
            <w:tcMar>
              <w:top w:w="50" w:type="dxa"/>
              <w:left w:w="100" w:type="dxa"/>
            </w:tcMar>
            <w:vAlign w:val="center"/>
          </w:tcPr>
          <w:p w:rsidR="00D60F3D" w:rsidRDefault="00DF6996">
            <w:pPr>
              <w:spacing w:after="0"/>
              <w:ind w:left="135"/>
            </w:pPr>
            <w:proofErr w:type="spellStart"/>
            <w:r>
              <w:rPr>
                <w:rFonts w:ascii="Times New Roman" w:hAnsi="Times New Roman"/>
                <w:b/>
                <w:color w:val="000000"/>
                <w:sz w:val="24"/>
              </w:rPr>
              <w:t>Датаизучения</w:t>
            </w:r>
            <w:proofErr w:type="spellEnd"/>
          </w:p>
          <w:p w:rsidR="00D60F3D" w:rsidRDefault="00D60F3D">
            <w:pPr>
              <w:spacing w:after="0"/>
              <w:ind w:left="135"/>
            </w:pPr>
          </w:p>
        </w:tc>
      </w:tr>
      <w:tr w:rsidR="00D60F3D">
        <w:trPr>
          <w:trHeight w:val="144"/>
          <w:tblCellSpacing w:w="20" w:type="nil"/>
        </w:trPr>
        <w:tc>
          <w:tcPr>
            <w:tcW w:w="0" w:type="auto"/>
            <w:vMerge/>
            <w:tcBorders>
              <w:top w:val="nil"/>
            </w:tcBorders>
            <w:tcMar>
              <w:top w:w="50" w:type="dxa"/>
              <w:left w:w="100" w:type="dxa"/>
            </w:tcMar>
          </w:tcPr>
          <w:p w:rsidR="00D60F3D" w:rsidRDefault="00D60F3D"/>
        </w:tc>
        <w:tc>
          <w:tcPr>
            <w:tcW w:w="0" w:type="auto"/>
            <w:vMerge/>
            <w:tcBorders>
              <w:top w:val="nil"/>
            </w:tcBorders>
            <w:tcMar>
              <w:top w:w="50" w:type="dxa"/>
              <w:left w:w="100" w:type="dxa"/>
            </w:tcMar>
          </w:tcPr>
          <w:p w:rsidR="00D60F3D" w:rsidRDefault="00D60F3D"/>
        </w:tc>
        <w:tc>
          <w:tcPr>
            <w:tcW w:w="2044" w:type="dxa"/>
            <w:tcMar>
              <w:top w:w="50" w:type="dxa"/>
              <w:left w:w="100" w:type="dxa"/>
            </w:tcMar>
            <w:vAlign w:val="center"/>
          </w:tcPr>
          <w:p w:rsidR="00D60F3D" w:rsidRDefault="00DF6996">
            <w:pPr>
              <w:spacing w:after="0"/>
              <w:ind w:left="135"/>
            </w:pPr>
            <w:proofErr w:type="spellStart"/>
            <w:r>
              <w:rPr>
                <w:rFonts w:ascii="Times New Roman" w:hAnsi="Times New Roman"/>
                <w:b/>
                <w:color w:val="000000"/>
                <w:sz w:val="24"/>
              </w:rPr>
              <w:t>Всего</w:t>
            </w:r>
            <w:proofErr w:type="spellEnd"/>
          </w:p>
          <w:p w:rsidR="00D60F3D" w:rsidRDefault="00D60F3D">
            <w:pPr>
              <w:spacing w:after="0"/>
              <w:ind w:left="135"/>
            </w:pPr>
          </w:p>
        </w:tc>
        <w:tc>
          <w:tcPr>
            <w:tcW w:w="0" w:type="auto"/>
            <w:vMerge/>
            <w:tcBorders>
              <w:top w:val="nil"/>
            </w:tcBorders>
            <w:tcMar>
              <w:top w:w="50" w:type="dxa"/>
              <w:left w:w="100" w:type="dxa"/>
            </w:tcMar>
          </w:tcPr>
          <w:p w:rsidR="00D60F3D" w:rsidRDefault="00D60F3D"/>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1</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Формирование культуры безопасности жизнедеятельности населения</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02.09.2023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2</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Личностный фактор в обеспечении безопасности жизнедеятельности</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09.09.2023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3</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Явные и скрытые опасности современных развлечений подростков и молодёжи, а также опасности их вовлечения в незаконные протестные акции</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16.09.2023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4</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Как не стать участником информационной войны</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23.09.2023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5</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Транспортная безопасность и правила безопасности для участников дорожного движения</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30.09.2023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6</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Законодательство Российской Федерации об обороне государства</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07.10.2023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7</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Законодательство Российской Федерации о воинской обязанности и военной службе</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14.10.2023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8</w:t>
            </w:r>
          </w:p>
        </w:tc>
        <w:tc>
          <w:tcPr>
            <w:tcW w:w="6479" w:type="dxa"/>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Организациявоинскогоучёта</w:t>
            </w:r>
            <w:proofErr w:type="spellEnd"/>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21.10.2023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9</w:t>
            </w:r>
          </w:p>
        </w:tc>
        <w:tc>
          <w:tcPr>
            <w:tcW w:w="6479" w:type="dxa"/>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Допризывнаяподготовка</w:t>
            </w:r>
            <w:proofErr w:type="spellEnd"/>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28.10.2023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10</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Есть такая профессия - Родину защищать</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11.11.2023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11</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Подготовка граждан по военно-учётным специальностям</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18.11.2023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12</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Организация подготовки офицерских кадров для Вооружённых Сил Российской Федерации, МВД России, ФСБ России, МЧС России</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25.11.2023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13</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Воинские символы и традиции Вооружённых Сил Российской Федерации</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02.12.2023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14</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Традиции Вооружённых Сил Российской Федерации</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09.12.2023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15</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Ритуалы Вооружённых Сил Российской Федерации</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16.12.2023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16</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Основы законодательства Российской Федерации и основные направления по организации защиты населения от опасных и чрезвычайных ситуаций</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23.12.2023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17</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Права, обязанности и ответственность гражданина в области организации защиты населения от опасных и чрезвычайных ситуаций</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13.01.2024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18</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Источники опасности в природной среде</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20.01.2024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19</w:t>
            </w:r>
          </w:p>
        </w:tc>
        <w:tc>
          <w:tcPr>
            <w:tcW w:w="6479" w:type="dxa"/>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Чрезвычайныеситуацииприродногохарактера</w:t>
            </w:r>
            <w:proofErr w:type="spellEnd"/>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27.01.2024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20</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Экологическая безопасность и охрана окружающей среды</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03.02.2024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21</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Средства защиты и предупреждения от экологических опасностей</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10.02.2024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22</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Сущность явлений экстремизма и терроризма</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10.02.2024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23</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Противодействие экстремизму и терроризму и ответственность граждан в этой области</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17.02.2024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24</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Общегосударственное противодействие экстремизму и терроризму</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24.02.2024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25</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Деятельность государства при реальной угрозе террористической опасности</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02.03.2024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26</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Основы законодательства Российской Федерации в области формирования здорового образа жизни</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09.03.2024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27</w:t>
            </w:r>
          </w:p>
        </w:tc>
        <w:tc>
          <w:tcPr>
            <w:tcW w:w="6479" w:type="dxa"/>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Преимуществаздоровогообразажизни</w:t>
            </w:r>
            <w:proofErr w:type="spellEnd"/>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16.03.2024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28</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Обеспечение санитарно-эпидемиологического благополучия населения</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23.03.2024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29</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Неинфекционные и инфекционные заболевания и их профилактика</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06.04.2024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30</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Безопасность при возникновении биолого-социальных чрезвычайных ситуаций</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13.04.2024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31</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Строевая подготовка и воинское приветствие</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20.04.2024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32</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Оружие пехотинца и правила обращения с ним</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27.04.2024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33</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Действия в современном общевойсковом бою</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11.05.2024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34</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Средства индивидуальной защиты и оказание первой помощи в бою</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18.05.2024 </w:t>
            </w:r>
          </w:p>
        </w:tc>
      </w:tr>
      <w:tr w:rsidR="00D60F3D">
        <w:trPr>
          <w:trHeight w:val="144"/>
          <w:tblCellSpacing w:w="20" w:type="nil"/>
        </w:trPr>
        <w:tc>
          <w:tcPr>
            <w:tcW w:w="0" w:type="auto"/>
            <w:gridSpan w:val="2"/>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ОБЩЕЕ КОЛИЧЕСТВО ЧАСОВ ПО ПРОГРАММЕ</w:t>
            </w:r>
          </w:p>
        </w:tc>
        <w:tc>
          <w:tcPr>
            <w:tcW w:w="3212"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34 </w:t>
            </w:r>
          </w:p>
        </w:tc>
        <w:tc>
          <w:tcPr>
            <w:tcW w:w="2268" w:type="dxa"/>
            <w:tcMar>
              <w:top w:w="50" w:type="dxa"/>
              <w:left w:w="100" w:type="dxa"/>
            </w:tcMar>
            <w:vAlign w:val="center"/>
          </w:tcPr>
          <w:p w:rsidR="00D60F3D" w:rsidRDefault="00D60F3D"/>
        </w:tc>
      </w:tr>
    </w:tbl>
    <w:p w:rsidR="00D60F3D" w:rsidRDefault="00D60F3D">
      <w:pPr>
        <w:sectPr w:rsidR="00D60F3D">
          <w:pgSz w:w="16383" w:h="11906" w:orient="landscape"/>
          <w:pgMar w:top="1134" w:right="850" w:bottom="1134" w:left="1701" w:header="720" w:footer="720" w:gutter="0"/>
          <w:cols w:space="720"/>
        </w:sectPr>
      </w:pPr>
    </w:p>
    <w:p w:rsidR="00D60F3D" w:rsidRDefault="00DF6996">
      <w:pPr>
        <w:spacing w:after="0"/>
        <w:ind w:left="120"/>
      </w:pPr>
      <w:r>
        <w:rPr>
          <w:rFonts w:ascii="Times New Roman" w:hAnsi="Times New Roman"/>
          <w:b/>
          <w:color w:val="000000"/>
          <w:sz w:val="28"/>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80"/>
        <w:gridCol w:w="6479"/>
        <w:gridCol w:w="3212"/>
        <w:gridCol w:w="2268"/>
      </w:tblGrid>
      <w:tr w:rsidR="00D60F3D">
        <w:trPr>
          <w:trHeight w:val="144"/>
          <w:tblCellSpacing w:w="20" w:type="nil"/>
        </w:trPr>
        <w:tc>
          <w:tcPr>
            <w:tcW w:w="1080" w:type="dxa"/>
            <w:vMerge w:val="restart"/>
            <w:tcMar>
              <w:top w:w="50" w:type="dxa"/>
              <w:left w:w="100" w:type="dxa"/>
            </w:tcMar>
            <w:vAlign w:val="center"/>
          </w:tcPr>
          <w:p w:rsidR="00D60F3D" w:rsidRDefault="00DF6996">
            <w:pPr>
              <w:spacing w:after="0"/>
              <w:ind w:left="135"/>
            </w:pPr>
            <w:r>
              <w:rPr>
                <w:rFonts w:ascii="Times New Roman" w:hAnsi="Times New Roman"/>
                <w:b/>
                <w:color w:val="000000"/>
                <w:sz w:val="24"/>
              </w:rPr>
              <w:t xml:space="preserve">№ п/п </w:t>
            </w:r>
          </w:p>
          <w:p w:rsidR="00D60F3D" w:rsidRDefault="00D60F3D">
            <w:pPr>
              <w:spacing w:after="0"/>
              <w:ind w:left="135"/>
            </w:pPr>
          </w:p>
        </w:tc>
        <w:tc>
          <w:tcPr>
            <w:tcW w:w="6479" w:type="dxa"/>
            <w:vMerge w:val="restart"/>
            <w:tcMar>
              <w:top w:w="50" w:type="dxa"/>
              <w:left w:w="100" w:type="dxa"/>
            </w:tcMar>
            <w:vAlign w:val="center"/>
          </w:tcPr>
          <w:p w:rsidR="00D60F3D" w:rsidRDefault="00DF6996">
            <w:pPr>
              <w:spacing w:after="0"/>
              <w:ind w:left="135"/>
            </w:pPr>
            <w:proofErr w:type="spellStart"/>
            <w:r>
              <w:rPr>
                <w:rFonts w:ascii="Times New Roman" w:hAnsi="Times New Roman"/>
                <w:b/>
                <w:color w:val="000000"/>
                <w:sz w:val="24"/>
              </w:rPr>
              <w:t>Темаурока</w:t>
            </w:r>
            <w:proofErr w:type="spellEnd"/>
          </w:p>
          <w:p w:rsidR="00D60F3D" w:rsidRDefault="00D60F3D">
            <w:pPr>
              <w:spacing w:after="0"/>
              <w:ind w:left="135"/>
            </w:pPr>
          </w:p>
        </w:tc>
        <w:tc>
          <w:tcPr>
            <w:tcW w:w="2044" w:type="dxa"/>
            <w:tcMar>
              <w:top w:w="50" w:type="dxa"/>
              <w:left w:w="100" w:type="dxa"/>
            </w:tcMar>
            <w:vAlign w:val="center"/>
          </w:tcPr>
          <w:p w:rsidR="00D60F3D" w:rsidRDefault="00DF6996">
            <w:pPr>
              <w:spacing w:after="0"/>
            </w:pPr>
            <w:proofErr w:type="spellStart"/>
            <w:r>
              <w:rPr>
                <w:rFonts w:ascii="Times New Roman" w:hAnsi="Times New Roman"/>
                <w:b/>
                <w:color w:val="000000"/>
                <w:sz w:val="24"/>
              </w:rPr>
              <w:t>Количествочасов</w:t>
            </w:r>
            <w:proofErr w:type="spellEnd"/>
          </w:p>
        </w:tc>
        <w:tc>
          <w:tcPr>
            <w:tcW w:w="2268" w:type="dxa"/>
            <w:vMerge w:val="restart"/>
            <w:tcMar>
              <w:top w:w="50" w:type="dxa"/>
              <w:left w:w="100" w:type="dxa"/>
            </w:tcMar>
            <w:vAlign w:val="center"/>
          </w:tcPr>
          <w:p w:rsidR="00D60F3D" w:rsidRDefault="00DF6996">
            <w:pPr>
              <w:spacing w:after="0"/>
              <w:ind w:left="135"/>
            </w:pPr>
            <w:proofErr w:type="spellStart"/>
            <w:r>
              <w:rPr>
                <w:rFonts w:ascii="Times New Roman" w:hAnsi="Times New Roman"/>
                <w:b/>
                <w:color w:val="000000"/>
                <w:sz w:val="24"/>
              </w:rPr>
              <w:t>Датаизучения</w:t>
            </w:r>
            <w:proofErr w:type="spellEnd"/>
          </w:p>
          <w:p w:rsidR="00D60F3D" w:rsidRDefault="00D60F3D">
            <w:pPr>
              <w:spacing w:after="0"/>
              <w:ind w:left="135"/>
            </w:pPr>
          </w:p>
        </w:tc>
      </w:tr>
      <w:tr w:rsidR="00D60F3D">
        <w:trPr>
          <w:trHeight w:val="144"/>
          <w:tblCellSpacing w:w="20" w:type="nil"/>
        </w:trPr>
        <w:tc>
          <w:tcPr>
            <w:tcW w:w="0" w:type="auto"/>
            <w:vMerge/>
            <w:tcBorders>
              <w:top w:val="nil"/>
            </w:tcBorders>
            <w:tcMar>
              <w:top w:w="50" w:type="dxa"/>
              <w:left w:w="100" w:type="dxa"/>
            </w:tcMar>
          </w:tcPr>
          <w:p w:rsidR="00D60F3D" w:rsidRDefault="00D60F3D"/>
        </w:tc>
        <w:tc>
          <w:tcPr>
            <w:tcW w:w="0" w:type="auto"/>
            <w:vMerge/>
            <w:tcBorders>
              <w:top w:val="nil"/>
            </w:tcBorders>
            <w:tcMar>
              <w:top w:w="50" w:type="dxa"/>
              <w:left w:w="100" w:type="dxa"/>
            </w:tcMar>
          </w:tcPr>
          <w:p w:rsidR="00D60F3D" w:rsidRDefault="00D60F3D"/>
        </w:tc>
        <w:tc>
          <w:tcPr>
            <w:tcW w:w="2044" w:type="dxa"/>
            <w:tcMar>
              <w:top w:w="50" w:type="dxa"/>
              <w:left w:w="100" w:type="dxa"/>
            </w:tcMar>
            <w:vAlign w:val="center"/>
          </w:tcPr>
          <w:p w:rsidR="00D60F3D" w:rsidRDefault="00DF6996">
            <w:pPr>
              <w:spacing w:after="0"/>
              <w:ind w:left="135"/>
            </w:pPr>
            <w:proofErr w:type="spellStart"/>
            <w:r>
              <w:rPr>
                <w:rFonts w:ascii="Times New Roman" w:hAnsi="Times New Roman"/>
                <w:b/>
                <w:color w:val="000000"/>
                <w:sz w:val="24"/>
              </w:rPr>
              <w:t>Всего</w:t>
            </w:r>
            <w:proofErr w:type="spellEnd"/>
          </w:p>
          <w:p w:rsidR="00D60F3D" w:rsidRDefault="00D60F3D">
            <w:pPr>
              <w:spacing w:after="0"/>
              <w:ind w:left="135"/>
            </w:pPr>
          </w:p>
        </w:tc>
        <w:tc>
          <w:tcPr>
            <w:tcW w:w="0" w:type="auto"/>
            <w:vMerge/>
            <w:tcBorders>
              <w:top w:val="nil"/>
            </w:tcBorders>
            <w:tcMar>
              <w:top w:w="50" w:type="dxa"/>
              <w:left w:w="100" w:type="dxa"/>
            </w:tcMar>
          </w:tcPr>
          <w:p w:rsidR="00D60F3D" w:rsidRDefault="00D60F3D"/>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1</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Безопасность при использовании современных средств индивидуального передвижения</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02.09.2023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2</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Предназначение дорожных знаков и сигнальной разметки</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09.09.2023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3</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Правила безопасного поведения на воздушном, железнодорожном и водном транспорте</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16.09.2023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4</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Пожарная безопасность и правила обращения со средствами бытовой химии</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23.09.2023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5</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Аварии на коммунальных системах жизнеобеспечения</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30.09.2023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6</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Основные правила информационной безопасности и финансовой безопасности</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07.10.2023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7</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Защита прав потребителя, в том числе при совершении покупок в Интернете</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14.10.2023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8</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Правила безопасного поведения в общественных местах</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21.10.2023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9</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Порядок действий при попадании в опасную ситуацию</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28.10.2023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10</w:t>
            </w:r>
          </w:p>
        </w:tc>
        <w:tc>
          <w:tcPr>
            <w:tcW w:w="6479" w:type="dxa"/>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Стадииразвитияконфликтныхситуаций</w:t>
            </w:r>
            <w:proofErr w:type="spellEnd"/>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11.11.2023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11</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Факторы, способствующие и препятствующие эскалации конфликта</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18.11.2023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12</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Составляющие государственной системы по защите населения от опасных и чрезвычайных ситуаций</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25.11.2023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13</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Прогнозирование и мониторинг чрезвычайных ситуаций</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02.12.2023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14</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Гражданская оборона и ее основные задачи на современном этапе</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09.12.2023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15</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Инженерная защита населения и неотложные работы в зоне поражения</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16.12.2023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16</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Нормативно-правовые документы, регулирующие борьбу с терроризмом и экстремизмом в Российской Федерации</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23.12.2023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17</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Особенности и виды экстремистской и террористической деятельности</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13.01.2024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18</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Способы противодействия вовлечению в экстремистскую и террористическую деятельность</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20.01.2024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19</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Рекомендации по безопасному поведению при угрозе и в случае проведения террористического акта</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27.01.2024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20</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Основы законодательства Российской Федерации в сфере борьбы с наркотизмом</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03.02.2024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21</w:t>
            </w:r>
          </w:p>
        </w:tc>
        <w:tc>
          <w:tcPr>
            <w:tcW w:w="6479" w:type="dxa"/>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Профилактиканаркотизма</w:t>
            </w:r>
            <w:proofErr w:type="spellEnd"/>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10.02.2024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22</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Оказание первой помощи - залог спасения жизни и здоровья пострадавших</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17.02.2024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23</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Первая помощь при различных неотложных состояниях</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24.02.2024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24</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 xml:space="preserve">Правила и способы </w:t>
            </w:r>
            <w:proofErr w:type="spellStart"/>
            <w:r w:rsidRPr="00DF6996">
              <w:rPr>
                <w:rFonts w:ascii="Times New Roman" w:hAnsi="Times New Roman"/>
                <w:color w:val="000000"/>
                <w:sz w:val="24"/>
                <w:lang w:val="ru-RU"/>
              </w:rPr>
              <w:t>переноскм</w:t>
            </w:r>
            <w:proofErr w:type="spellEnd"/>
            <w:r w:rsidRPr="00DF6996">
              <w:rPr>
                <w:rFonts w:ascii="Times New Roman" w:hAnsi="Times New Roman"/>
                <w:color w:val="000000"/>
                <w:sz w:val="24"/>
                <w:lang w:val="ru-RU"/>
              </w:rPr>
              <w:t xml:space="preserve"> (транспортировки) пострадавших</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02.03.2024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25</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Страницы военной истории России и дни воинской славы (победные дни) России</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09.03.2024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26</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Стратегические национальные приоритеты и источники угроз</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16.03.2024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27</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Национальная безопасность и военная политика Российской Федерации</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23.03.2024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28</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Структура Вооружённых Сил Российской Федерации</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06.04.2024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29</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Виды и отдельные рода Вооружённых Сил Российской Федерации</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13.04.2024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30</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Воинские должности, звания и военная форма одежды, а также знаки различия военнослужащих Вооружённых Сил Российской Федерации</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20.04.2024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31</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Развитие Вооружённых Сил Российской Федерации</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27.04.2024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32</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Модернизация вооружения, военной и специальной техники в Вооружённых Силах Российской Федерации</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04.05.2024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33</w:t>
            </w:r>
          </w:p>
        </w:tc>
        <w:tc>
          <w:tcPr>
            <w:tcW w:w="6479" w:type="dxa"/>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Призыв граждан на военную службу. Поступление на военную службу по контракту</w:t>
            </w:r>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11.05.2024 </w:t>
            </w:r>
          </w:p>
        </w:tc>
      </w:tr>
      <w:tr w:rsidR="00D60F3D">
        <w:trPr>
          <w:trHeight w:val="144"/>
          <w:tblCellSpacing w:w="20" w:type="nil"/>
        </w:trPr>
        <w:tc>
          <w:tcPr>
            <w:tcW w:w="1080" w:type="dxa"/>
            <w:tcMar>
              <w:top w:w="50" w:type="dxa"/>
              <w:left w:w="100" w:type="dxa"/>
            </w:tcMar>
            <w:vAlign w:val="center"/>
          </w:tcPr>
          <w:p w:rsidR="00D60F3D" w:rsidRDefault="00DF6996">
            <w:pPr>
              <w:spacing w:after="0"/>
            </w:pPr>
            <w:r>
              <w:rPr>
                <w:rFonts w:ascii="Times New Roman" w:hAnsi="Times New Roman"/>
                <w:color w:val="000000"/>
                <w:sz w:val="24"/>
              </w:rPr>
              <w:t>34</w:t>
            </w:r>
          </w:p>
        </w:tc>
        <w:tc>
          <w:tcPr>
            <w:tcW w:w="6479" w:type="dxa"/>
            <w:tcMar>
              <w:top w:w="50" w:type="dxa"/>
              <w:left w:w="100" w:type="dxa"/>
            </w:tcMar>
            <w:vAlign w:val="center"/>
          </w:tcPr>
          <w:p w:rsidR="00D60F3D" w:rsidRDefault="00DF6996">
            <w:pPr>
              <w:spacing w:after="0"/>
              <w:ind w:left="135"/>
            </w:pPr>
            <w:proofErr w:type="spellStart"/>
            <w:r>
              <w:rPr>
                <w:rFonts w:ascii="Times New Roman" w:hAnsi="Times New Roman"/>
                <w:color w:val="000000"/>
                <w:sz w:val="24"/>
              </w:rPr>
              <w:t>Альтернативнаягражданскаяслужба</w:t>
            </w:r>
            <w:proofErr w:type="spellEnd"/>
          </w:p>
        </w:tc>
        <w:tc>
          <w:tcPr>
            <w:tcW w:w="2044"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D60F3D" w:rsidRDefault="00DF6996">
            <w:pPr>
              <w:spacing w:after="0"/>
              <w:ind w:left="135"/>
            </w:pPr>
            <w:r>
              <w:rPr>
                <w:rFonts w:ascii="Times New Roman" w:hAnsi="Times New Roman"/>
                <w:color w:val="000000"/>
                <w:sz w:val="24"/>
              </w:rPr>
              <w:t xml:space="preserve"> 18.05.2024 </w:t>
            </w:r>
          </w:p>
        </w:tc>
      </w:tr>
      <w:tr w:rsidR="00D60F3D">
        <w:trPr>
          <w:trHeight w:val="144"/>
          <w:tblCellSpacing w:w="20" w:type="nil"/>
        </w:trPr>
        <w:tc>
          <w:tcPr>
            <w:tcW w:w="0" w:type="auto"/>
            <w:gridSpan w:val="2"/>
            <w:tcMar>
              <w:top w:w="50" w:type="dxa"/>
              <w:left w:w="100" w:type="dxa"/>
            </w:tcMar>
            <w:vAlign w:val="center"/>
          </w:tcPr>
          <w:p w:rsidR="00D60F3D" w:rsidRPr="00DF6996" w:rsidRDefault="00DF6996">
            <w:pPr>
              <w:spacing w:after="0"/>
              <w:ind w:left="135"/>
              <w:rPr>
                <w:lang w:val="ru-RU"/>
              </w:rPr>
            </w:pPr>
            <w:r w:rsidRPr="00DF6996">
              <w:rPr>
                <w:rFonts w:ascii="Times New Roman" w:hAnsi="Times New Roman"/>
                <w:color w:val="000000"/>
                <w:sz w:val="24"/>
                <w:lang w:val="ru-RU"/>
              </w:rPr>
              <w:t>ОБЩЕЕ КОЛИЧЕСТВО ЧАСОВ ПО ПРОГРАММЕ</w:t>
            </w:r>
          </w:p>
        </w:tc>
        <w:tc>
          <w:tcPr>
            <w:tcW w:w="3212" w:type="dxa"/>
            <w:tcMar>
              <w:top w:w="50" w:type="dxa"/>
              <w:left w:w="100" w:type="dxa"/>
            </w:tcMar>
            <w:vAlign w:val="center"/>
          </w:tcPr>
          <w:p w:rsidR="00D60F3D" w:rsidRDefault="00DF6996">
            <w:pPr>
              <w:spacing w:after="0"/>
              <w:ind w:left="135"/>
              <w:jc w:val="center"/>
            </w:pPr>
            <w:r>
              <w:rPr>
                <w:rFonts w:ascii="Times New Roman" w:hAnsi="Times New Roman"/>
                <w:color w:val="000000"/>
                <w:sz w:val="24"/>
              </w:rPr>
              <w:t xml:space="preserve">34 </w:t>
            </w:r>
          </w:p>
        </w:tc>
        <w:tc>
          <w:tcPr>
            <w:tcW w:w="2268" w:type="dxa"/>
            <w:tcMar>
              <w:top w:w="50" w:type="dxa"/>
              <w:left w:w="100" w:type="dxa"/>
            </w:tcMar>
            <w:vAlign w:val="center"/>
          </w:tcPr>
          <w:p w:rsidR="00D60F3D" w:rsidRDefault="00D60F3D"/>
        </w:tc>
      </w:tr>
    </w:tbl>
    <w:p w:rsidR="00D60F3D" w:rsidRDefault="00D60F3D">
      <w:pPr>
        <w:sectPr w:rsidR="00D60F3D">
          <w:pgSz w:w="16383" w:h="11906" w:orient="landscape"/>
          <w:pgMar w:top="1134" w:right="850" w:bottom="1134" w:left="1701" w:header="720" w:footer="720" w:gutter="0"/>
          <w:cols w:space="720"/>
        </w:sectPr>
      </w:pPr>
    </w:p>
    <w:p w:rsidR="002E6013" w:rsidRDefault="002E6013" w:rsidP="002E6013">
      <w:bookmarkStart w:id="6" w:name="_GoBack"/>
      <w:bookmarkEnd w:id="5"/>
      <w:bookmarkEnd w:id="6"/>
    </w:p>
    <w:sectPr w:rsidR="002E6013" w:rsidSect="006024FD">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altName w:val="Arial"/>
    <w:charset w:val="CC"/>
    <w:family w:val="swiss"/>
    <w:pitch w:val="variable"/>
    <w:sig w:usb0="00000000" w:usb1="C000247B" w:usb2="00000009" w:usb3="00000000" w:csb0="000001FF" w:csb1="00000000"/>
  </w:font>
  <w:font w:name="Segoe UI">
    <w:panose1 w:val="020B0502040204020203"/>
    <w:charset w:val="CC"/>
    <w:family w:val="swiss"/>
    <w:pitch w:val="variable"/>
    <w:sig w:usb0="E10022FF" w:usb1="C000E47F" w:usb2="00000029" w:usb3="00000000" w:csb0="000001D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812977"/>
    <w:multiLevelType w:val="multilevel"/>
    <w:tmpl w:val="E522E45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48E531C5"/>
    <w:multiLevelType w:val="multilevel"/>
    <w:tmpl w:val="391C798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savePreviewPicture/>
  <w:compat/>
  <w:rsids>
    <w:rsidRoot w:val="00D60F3D"/>
    <w:rsid w:val="002E6013"/>
    <w:rsid w:val="006024FD"/>
    <w:rsid w:val="00AE09AF"/>
    <w:rsid w:val="00C662BE"/>
    <w:rsid w:val="00D60F3D"/>
    <w:rsid w:val="00DC5FF2"/>
    <w:rsid w:val="00DF699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6024FD"/>
    <w:rPr>
      <w:color w:val="0563C1" w:themeColor="hyperlink"/>
      <w:u w:val="single"/>
    </w:rPr>
  </w:style>
  <w:style w:type="table" w:styleId="ac">
    <w:name w:val="Table Grid"/>
    <w:basedOn w:val="a1"/>
    <w:uiPriority w:val="59"/>
    <w:rsid w:val="006024F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AE09AF"/>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AE09AF"/>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34</Pages>
  <Words>7701</Words>
  <Characters>43897</Characters>
  <Application>Microsoft Office Word</Application>
  <DocSecurity>0</DocSecurity>
  <Lines>365</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51496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Хикматов</dc:creator>
  <cp:lastModifiedBy>Учитель</cp:lastModifiedBy>
  <cp:revision>4</cp:revision>
  <cp:lastPrinted>2023-10-12T07:26:00Z</cp:lastPrinted>
  <dcterms:created xsi:type="dcterms:W3CDTF">2023-10-12T07:30:00Z</dcterms:created>
  <dcterms:modified xsi:type="dcterms:W3CDTF">2023-11-27T07:53:00Z</dcterms:modified>
</cp:coreProperties>
</file>